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449" w:rsidRPr="00D17C64" w:rsidRDefault="00FD49C0" w:rsidP="006C25D9">
      <w:pPr>
        <w:spacing w:line="360" w:lineRule="auto"/>
        <w:jc w:val="center"/>
        <w:rPr>
          <w:rFonts w:ascii="Times New Roman" w:hAnsi="Times New Roman" w:cs="Times New Roman"/>
          <w:b/>
          <w:sz w:val="28"/>
          <w:szCs w:val="28"/>
        </w:rPr>
      </w:pPr>
      <w:r>
        <w:rPr>
          <w:rFonts w:ascii="Times New Roman" w:hAnsi="Times New Roman" w:cs="Times New Roman"/>
          <w:b/>
          <w:sz w:val="36"/>
          <w:szCs w:val="36"/>
        </w:rPr>
        <w:t xml:space="preserve">ASİMETRİK TAHKİM KLOZLARI VE BU </w:t>
      </w:r>
      <w:r w:rsidR="002068CD">
        <w:rPr>
          <w:rFonts w:ascii="Times New Roman" w:hAnsi="Times New Roman" w:cs="Times New Roman"/>
          <w:b/>
          <w:sz w:val="36"/>
          <w:szCs w:val="36"/>
        </w:rPr>
        <w:t>K</w:t>
      </w:r>
      <w:r w:rsidR="00437449" w:rsidRPr="00D17C64">
        <w:rPr>
          <w:rFonts w:ascii="Times New Roman" w:hAnsi="Times New Roman" w:cs="Times New Roman"/>
          <w:b/>
          <w:sz w:val="36"/>
          <w:szCs w:val="36"/>
        </w:rPr>
        <w:t>LOZLARIN GEÇERLİLİĞİ MESELESİ</w:t>
      </w:r>
    </w:p>
    <w:p w:rsidR="00437449" w:rsidRPr="00D17C64" w:rsidRDefault="00E86297" w:rsidP="00FD49C0">
      <w:pPr>
        <w:spacing w:line="360" w:lineRule="auto"/>
        <w:ind w:left="4956" w:firstLine="708"/>
        <w:rPr>
          <w:rFonts w:ascii="Times New Roman" w:hAnsi="Times New Roman" w:cs="Times New Roman"/>
          <w:b/>
          <w:sz w:val="28"/>
          <w:szCs w:val="28"/>
        </w:rPr>
      </w:pPr>
      <w:r>
        <w:rPr>
          <w:rFonts w:ascii="Times New Roman" w:hAnsi="Times New Roman" w:cs="Times New Roman"/>
          <w:b/>
          <w:sz w:val="28"/>
          <w:szCs w:val="28"/>
        </w:rPr>
        <w:t xml:space="preserve">Av. </w:t>
      </w:r>
      <w:r w:rsidR="00F85430" w:rsidRPr="00D17C64">
        <w:rPr>
          <w:rFonts w:ascii="Times New Roman" w:hAnsi="Times New Roman" w:cs="Times New Roman"/>
          <w:b/>
          <w:sz w:val="28"/>
          <w:szCs w:val="28"/>
        </w:rPr>
        <w:t>Alihan KOCA</w:t>
      </w:r>
    </w:p>
    <w:p w:rsidR="004B4138" w:rsidRPr="002A30E1" w:rsidRDefault="004B4138" w:rsidP="006C25D9">
      <w:pPr>
        <w:spacing w:line="360" w:lineRule="auto"/>
        <w:jc w:val="center"/>
        <w:rPr>
          <w:rFonts w:ascii="Times New Roman" w:hAnsi="Times New Roman" w:cs="Times New Roman"/>
          <w:b/>
          <w:sz w:val="28"/>
          <w:szCs w:val="28"/>
        </w:rPr>
      </w:pPr>
      <w:r w:rsidRPr="002A30E1">
        <w:rPr>
          <w:rFonts w:ascii="Times New Roman" w:hAnsi="Times New Roman" w:cs="Times New Roman"/>
          <w:b/>
          <w:sz w:val="28"/>
          <w:szCs w:val="28"/>
        </w:rPr>
        <w:t>GİRİŞ</w:t>
      </w:r>
    </w:p>
    <w:p w:rsidR="004B4138" w:rsidRPr="00DC13F8" w:rsidRDefault="008D752D" w:rsidP="006C25D9">
      <w:pPr>
        <w:spacing w:line="360" w:lineRule="auto"/>
        <w:ind w:firstLine="708"/>
        <w:jc w:val="both"/>
        <w:rPr>
          <w:rFonts w:ascii="Times New Roman" w:hAnsi="Times New Roman" w:cs="Times New Roman"/>
          <w:sz w:val="24"/>
          <w:szCs w:val="24"/>
        </w:rPr>
      </w:pPr>
      <w:r w:rsidRPr="00DC13F8">
        <w:rPr>
          <w:rFonts w:ascii="Times New Roman" w:hAnsi="Times New Roman" w:cs="Times New Roman"/>
          <w:sz w:val="24"/>
          <w:szCs w:val="24"/>
        </w:rPr>
        <w:t>Anayasa’nın</w:t>
      </w:r>
      <w:r w:rsidR="005744B6" w:rsidRPr="00DC13F8">
        <w:rPr>
          <w:rStyle w:val="DipnotBavurusu"/>
          <w:rFonts w:ascii="Times New Roman" w:hAnsi="Times New Roman" w:cs="Times New Roman"/>
          <w:sz w:val="24"/>
          <w:szCs w:val="24"/>
        </w:rPr>
        <w:footnoteReference w:id="1"/>
      </w:r>
      <w:r w:rsidRPr="00DC13F8">
        <w:rPr>
          <w:rFonts w:ascii="Times New Roman" w:hAnsi="Times New Roman" w:cs="Times New Roman"/>
          <w:sz w:val="24"/>
          <w:szCs w:val="24"/>
        </w:rPr>
        <w:t xml:space="preserve"> Yargı Yetkisi başlıklı 9. maddesinde belirtildiği üzere </w:t>
      </w:r>
      <w:r w:rsidRPr="00DC13F8">
        <w:rPr>
          <w:rFonts w:ascii="Times New Roman" w:hAnsi="Times New Roman" w:cs="Times New Roman"/>
          <w:i/>
          <w:sz w:val="24"/>
          <w:szCs w:val="24"/>
        </w:rPr>
        <w:t>“Yargı yetkisi, Türk Milleti adına bağımsız ve tarafsız mahkemelerce kullanılır”</w:t>
      </w:r>
      <w:r w:rsidRPr="00DC13F8">
        <w:rPr>
          <w:rFonts w:ascii="Times New Roman" w:hAnsi="Times New Roman" w:cs="Times New Roman"/>
          <w:sz w:val="24"/>
          <w:szCs w:val="24"/>
        </w:rPr>
        <w:t xml:space="preserve">. Fakat gelişen, küreselleşen </w:t>
      </w:r>
      <w:r w:rsidR="008F1400" w:rsidRPr="00DC13F8">
        <w:rPr>
          <w:rFonts w:ascii="Times New Roman" w:hAnsi="Times New Roman" w:cs="Times New Roman"/>
          <w:sz w:val="24"/>
          <w:szCs w:val="24"/>
        </w:rPr>
        <w:t>ve artan ticari ilişkiler,</w:t>
      </w:r>
      <w:r w:rsidRPr="00DC13F8">
        <w:rPr>
          <w:rFonts w:ascii="Times New Roman" w:hAnsi="Times New Roman" w:cs="Times New Roman"/>
          <w:sz w:val="24"/>
          <w:szCs w:val="24"/>
        </w:rPr>
        <w:t xml:space="preserve"> bu ilişkilere bağlı </w:t>
      </w:r>
      <w:r w:rsidR="008F1400" w:rsidRPr="00DC13F8">
        <w:rPr>
          <w:rFonts w:ascii="Times New Roman" w:hAnsi="Times New Roman" w:cs="Times New Roman"/>
          <w:sz w:val="24"/>
          <w:szCs w:val="24"/>
        </w:rPr>
        <w:t xml:space="preserve">artan </w:t>
      </w:r>
      <w:r w:rsidRPr="00DC13F8">
        <w:rPr>
          <w:rFonts w:ascii="Times New Roman" w:hAnsi="Times New Roman" w:cs="Times New Roman"/>
          <w:sz w:val="24"/>
          <w:szCs w:val="24"/>
        </w:rPr>
        <w:t>uyuşmazlıklar</w:t>
      </w:r>
      <w:r w:rsidR="008F1400" w:rsidRPr="00DC13F8">
        <w:rPr>
          <w:rFonts w:ascii="Times New Roman" w:hAnsi="Times New Roman" w:cs="Times New Roman"/>
          <w:sz w:val="24"/>
          <w:szCs w:val="24"/>
        </w:rPr>
        <w:t xml:space="preserve"> ve bu artan ilişki ve uyuşmazlıkların beraberinde gelişen hukuki sorunlar</w:t>
      </w:r>
      <w:r w:rsidR="008B104C" w:rsidRPr="00DC13F8">
        <w:rPr>
          <w:rFonts w:ascii="Times New Roman" w:hAnsi="Times New Roman" w:cs="Times New Roman"/>
          <w:sz w:val="24"/>
          <w:szCs w:val="24"/>
        </w:rPr>
        <w:t xml:space="preserve"> devletlerin tekelinde bulunan yargılama yetkisine istisna getirmelerine yol açmıştır. Hukuki meselelerin hız, güvenilirlik, maddi avantajlar </w:t>
      </w:r>
      <w:r w:rsidR="008B104C" w:rsidRPr="00AC716A">
        <w:rPr>
          <w:rFonts w:ascii="Times New Roman" w:hAnsi="Times New Roman" w:cs="Times New Roman"/>
          <w:sz w:val="24"/>
          <w:szCs w:val="24"/>
        </w:rPr>
        <w:t>vb.</w:t>
      </w:r>
      <w:r w:rsidR="008B104C" w:rsidRPr="00DC13F8">
        <w:rPr>
          <w:rFonts w:ascii="Times New Roman" w:hAnsi="Times New Roman" w:cs="Times New Roman"/>
          <w:sz w:val="24"/>
          <w:szCs w:val="24"/>
        </w:rPr>
        <w:t xml:space="preserve"> sebepler nedeniyle çözülmesi için tarafların tercih ettiği yol olan tahkim yargılaması devlet mahkemelerinin yargılama yetkisinin istisnasını teşkil etmektedir. </w:t>
      </w:r>
    </w:p>
    <w:p w:rsidR="005D37F2" w:rsidRPr="00DC13F8" w:rsidRDefault="005D37F2" w:rsidP="006C25D9">
      <w:pPr>
        <w:spacing w:line="360" w:lineRule="auto"/>
        <w:jc w:val="both"/>
        <w:rPr>
          <w:rFonts w:ascii="Times New Roman" w:hAnsi="Times New Roman" w:cs="Times New Roman"/>
          <w:sz w:val="24"/>
          <w:szCs w:val="24"/>
        </w:rPr>
      </w:pPr>
      <w:r w:rsidRPr="00DC13F8">
        <w:rPr>
          <w:rFonts w:ascii="Times New Roman" w:hAnsi="Times New Roman" w:cs="Times New Roman"/>
          <w:sz w:val="24"/>
          <w:szCs w:val="24"/>
        </w:rPr>
        <w:tab/>
        <w:t xml:space="preserve">Taraflar, </w:t>
      </w:r>
      <w:r w:rsidR="00B50DED" w:rsidRPr="00DC13F8">
        <w:rPr>
          <w:rFonts w:ascii="Times New Roman" w:hAnsi="Times New Roman" w:cs="Times New Roman"/>
          <w:sz w:val="24"/>
          <w:szCs w:val="24"/>
        </w:rPr>
        <w:t>aralarında çıkan tahkime gitmeye elverişli uyuşmazlıklar için kendi iradeleri ile seçip görevlendirdikleri hakemlerin bu uyuşmazlıkları hukuki sonuca ulaştırmasını sağlayabilirler.</w:t>
      </w:r>
      <w:r w:rsidR="00CB1F2F" w:rsidRPr="00DC13F8">
        <w:rPr>
          <w:rFonts w:ascii="Times New Roman" w:hAnsi="Times New Roman" w:cs="Times New Roman"/>
          <w:sz w:val="24"/>
          <w:szCs w:val="24"/>
        </w:rPr>
        <w:t xml:space="preserve"> </w:t>
      </w:r>
      <w:r w:rsidR="00AC73B6" w:rsidRPr="00DC13F8">
        <w:rPr>
          <w:rFonts w:ascii="Times New Roman" w:hAnsi="Times New Roman" w:cs="Times New Roman"/>
          <w:sz w:val="24"/>
          <w:szCs w:val="24"/>
        </w:rPr>
        <w:t>Kural olarak, tahkim yargılamasında esas olan taraflara tanınan hakların ve getirilen yükümlülüklerin eşit</w:t>
      </w:r>
      <w:r w:rsidR="00875492" w:rsidRPr="00DC13F8">
        <w:rPr>
          <w:rFonts w:ascii="Times New Roman" w:hAnsi="Times New Roman" w:cs="Times New Roman"/>
          <w:sz w:val="24"/>
          <w:szCs w:val="24"/>
        </w:rPr>
        <w:t xml:space="preserve"> ve dengeli</w:t>
      </w:r>
      <w:r w:rsidR="00AC73B6" w:rsidRPr="00DC13F8">
        <w:rPr>
          <w:rFonts w:ascii="Times New Roman" w:hAnsi="Times New Roman" w:cs="Times New Roman"/>
          <w:sz w:val="24"/>
          <w:szCs w:val="24"/>
        </w:rPr>
        <w:t xml:space="preserve"> olmasıdır. </w:t>
      </w:r>
      <w:r w:rsidR="00875492" w:rsidRPr="00DC13F8">
        <w:rPr>
          <w:rFonts w:ascii="Times New Roman" w:hAnsi="Times New Roman" w:cs="Times New Roman"/>
          <w:sz w:val="24"/>
          <w:szCs w:val="24"/>
        </w:rPr>
        <w:t xml:space="preserve">Bu kural, uyuşmazlığın çözümü sürecinin başlatılması anını da kapsamaktadır. </w:t>
      </w:r>
      <w:r w:rsidR="00BE6F59" w:rsidRPr="00DC13F8">
        <w:rPr>
          <w:rFonts w:ascii="Times New Roman" w:hAnsi="Times New Roman" w:cs="Times New Roman"/>
          <w:sz w:val="24"/>
          <w:szCs w:val="24"/>
        </w:rPr>
        <w:t>Fakat uygulamada bu</w:t>
      </w:r>
      <w:r w:rsidR="00333F3C" w:rsidRPr="00DC13F8">
        <w:rPr>
          <w:rFonts w:ascii="Times New Roman" w:hAnsi="Times New Roman" w:cs="Times New Roman"/>
          <w:sz w:val="24"/>
          <w:szCs w:val="24"/>
        </w:rPr>
        <w:t xml:space="preserve"> durumun</w:t>
      </w:r>
      <w:r w:rsidR="00BE6F59" w:rsidRPr="00DC13F8">
        <w:rPr>
          <w:rFonts w:ascii="Times New Roman" w:hAnsi="Times New Roman" w:cs="Times New Roman"/>
          <w:sz w:val="24"/>
          <w:szCs w:val="24"/>
        </w:rPr>
        <w:t xml:space="preserve"> taraflardan biri lehine göz ardı edildiği tahkim anlaşmalarına rastlanmaktadır. Bu hallerden birisini, taraflardan sadece birisine tahkim yoluna müracaat hakkının tanındığı anlaşmalar, diğerini ise her iki tarafa da tahkime başvuru hakkı verilmesine karşılık bir tarafa ek olarak resmi yargıyı tercih </w:t>
      </w:r>
      <w:proofErr w:type="gramStart"/>
      <w:r w:rsidR="00BE6F59" w:rsidRPr="00DC13F8">
        <w:rPr>
          <w:rFonts w:ascii="Times New Roman" w:hAnsi="Times New Roman" w:cs="Times New Roman"/>
          <w:sz w:val="24"/>
          <w:szCs w:val="24"/>
        </w:rPr>
        <w:t>imkanının</w:t>
      </w:r>
      <w:proofErr w:type="gramEnd"/>
      <w:r w:rsidR="00BE6F59" w:rsidRPr="00DC13F8">
        <w:rPr>
          <w:rFonts w:ascii="Times New Roman" w:hAnsi="Times New Roman" w:cs="Times New Roman"/>
          <w:sz w:val="24"/>
          <w:szCs w:val="24"/>
        </w:rPr>
        <w:t xml:space="preserve"> da tanındığı haller oluşturmaktadır. İşte tarafların tahkim yolunu işletmesinde anlaşma yoluyla getirilen sınırlamalara asimetrik tahkim anlaşmaları denilmektedir.</w:t>
      </w:r>
    </w:p>
    <w:p w:rsidR="001602BC" w:rsidRPr="00DC13F8" w:rsidRDefault="00333F3C" w:rsidP="006C25D9">
      <w:pPr>
        <w:spacing w:line="360" w:lineRule="auto"/>
        <w:jc w:val="both"/>
        <w:rPr>
          <w:rFonts w:ascii="Times New Roman" w:hAnsi="Times New Roman" w:cs="Times New Roman"/>
          <w:sz w:val="24"/>
          <w:szCs w:val="24"/>
        </w:rPr>
      </w:pPr>
      <w:r w:rsidRPr="00DC13F8">
        <w:rPr>
          <w:rFonts w:ascii="Times New Roman" w:hAnsi="Times New Roman" w:cs="Times New Roman"/>
          <w:sz w:val="24"/>
          <w:szCs w:val="24"/>
        </w:rPr>
        <w:tab/>
        <w:t xml:space="preserve">Asimetrik tahkim anlaşmalarının geçerliliği meselesi farklı ülke hukuklarında ve </w:t>
      </w:r>
      <w:r w:rsidR="009A2A1C" w:rsidRPr="00DC13F8">
        <w:rPr>
          <w:rFonts w:ascii="Times New Roman" w:hAnsi="Times New Roman" w:cs="Times New Roman"/>
          <w:sz w:val="24"/>
          <w:szCs w:val="24"/>
        </w:rPr>
        <w:t>ülkemiz hukukunda tartışmalı bir meseledir. Yargı kararlarına bakıldığında farklı ve değişen yaklaşımlar olduğu görülmektedir. İşte bu çalışmanın konusu, asimetrik tahkim anlaşmalarının ne olduğu, farklı ülke hukuklarında ve nihayetinde Türk hukukunda geçerliliğinin nasıl değerlendirildiği meselesidir.</w:t>
      </w:r>
    </w:p>
    <w:p w:rsidR="001602BC" w:rsidRPr="00DC13F8" w:rsidRDefault="001602BC" w:rsidP="006C25D9">
      <w:pPr>
        <w:spacing w:line="360" w:lineRule="auto"/>
        <w:jc w:val="both"/>
        <w:rPr>
          <w:rFonts w:ascii="Times New Roman" w:hAnsi="Times New Roman" w:cs="Times New Roman"/>
          <w:sz w:val="24"/>
          <w:szCs w:val="24"/>
        </w:rPr>
      </w:pPr>
    </w:p>
    <w:p w:rsidR="006C25D9" w:rsidRPr="00DC13F8" w:rsidRDefault="006C25D9" w:rsidP="006C25D9">
      <w:pPr>
        <w:spacing w:line="360" w:lineRule="auto"/>
        <w:jc w:val="both"/>
        <w:rPr>
          <w:rFonts w:ascii="Times New Roman" w:hAnsi="Times New Roman" w:cs="Times New Roman"/>
          <w:b/>
          <w:sz w:val="24"/>
          <w:szCs w:val="24"/>
        </w:rPr>
      </w:pPr>
    </w:p>
    <w:p w:rsidR="00E22C22" w:rsidRPr="002A30E1" w:rsidRDefault="00E22C22" w:rsidP="006C25D9">
      <w:pPr>
        <w:pStyle w:val="ListeParagraf"/>
        <w:numPr>
          <w:ilvl w:val="0"/>
          <w:numId w:val="1"/>
        </w:numPr>
        <w:spacing w:line="360" w:lineRule="auto"/>
        <w:jc w:val="both"/>
        <w:rPr>
          <w:rFonts w:ascii="Times New Roman" w:hAnsi="Times New Roman" w:cs="Times New Roman"/>
          <w:b/>
          <w:sz w:val="28"/>
          <w:szCs w:val="28"/>
        </w:rPr>
      </w:pPr>
      <w:r w:rsidRPr="002A30E1">
        <w:rPr>
          <w:rFonts w:ascii="Times New Roman" w:hAnsi="Times New Roman" w:cs="Times New Roman"/>
          <w:b/>
          <w:sz w:val="28"/>
          <w:szCs w:val="28"/>
        </w:rPr>
        <w:lastRenderedPageBreak/>
        <w:t xml:space="preserve">ASİMETRİK TAHKİM </w:t>
      </w:r>
      <w:r w:rsidR="00FB7C84" w:rsidRPr="002A30E1">
        <w:rPr>
          <w:rFonts w:ascii="Times New Roman" w:hAnsi="Times New Roman" w:cs="Times New Roman"/>
          <w:b/>
          <w:sz w:val="28"/>
          <w:szCs w:val="28"/>
        </w:rPr>
        <w:t>KLOZU</w:t>
      </w:r>
      <w:r w:rsidR="00F85430" w:rsidRPr="002A30E1">
        <w:rPr>
          <w:rFonts w:ascii="Times New Roman" w:hAnsi="Times New Roman" w:cs="Times New Roman"/>
          <w:b/>
          <w:sz w:val="28"/>
          <w:szCs w:val="28"/>
        </w:rPr>
        <w:t xml:space="preserve"> KAVRAMI</w:t>
      </w:r>
    </w:p>
    <w:p w:rsidR="00E22C22" w:rsidRPr="00DC13F8" w:rsidRDefault="00E22C22" w:rsidP="006C25D9">
      <w:pPr>
        <w:spacing w:line="360" w:lineRule="auto"/>
        <w:jc w:val="both"/>
        <w:rPr>
          <w:rFonts w:ascii="Times New Roman" w:hAnsi="Times New Roman" w:cs="Times New Roman"/>
          <w:sz w:val="24"/>
          <w:szCs w:val="24"/>
        </w:rPr>
      </w:pPr>
      <w:r w:rsidRPr="00DC13F8">
        <w:rPr>
          <w:rFonts w:ascii="Times New Roman" w:hAnsi="Times New Roman" w:cs="Times New Roman"/>
          <w:b/>
          <w:sz w:val="24"/>
          <w:szCs w:val="24"/>
        </w:rPr>
        <w:tab/>
      </w:r>
      <w:r w:rsidRPr="00DC13F8">
        <w:rPr>
          <w:rFonts w:ascii="Times New Roman" w:hAnsi="Times New Roman" w:cs="Times New Roman"/>
          <w:sz w:val="24"/>
          <w:szCs w:val="24"/>
        </w:rPr>
        <w:t xml:space="preserve">Tahkim, kanunun tahkim yolu aracılığıyla </w:t>
      </w:r>
      <w:r w:rsidR="00FB4FC3" w:rsidRPr="00DC13F8">
        <w:rPr>
          <w:rFonts w:ascii="Times New Roman" w:hAnsi="Times New Roman" w:cs="Times New Roman"/>
          <w:sz w:val="24"/>
          <w:szCs w:val="24"/>
        </w:rPr>
        <w:t>çözümlenmesine izin verdiği hususlar olmak şartıyla, taraflar arasında doğmuş veya doğabilecek uyuşmazlıkları resmi yargı yerine, hakem adı verilen kişiler aracılığıyla kesin ve bağlayıcı olarak çözümlenmesi konusunda tarafların yaptıkları anlaşmadır.</w:t>
      </w:r>
      <w:r w:rsidR="00FB4FC3" w:rsidRPr="00DC13F8">
        <w:rPr>
          <w:rStyle w:val="DipnotBavurusu"/>
          <w:rFonts w:ascii="Times New Roman" w:hAnsi="Times New Roman" w:cs="Times New Roman"/>
          <w:sz w:val="24"/>
          <w:szCs w:val="24"/>
        </w:rPr>
        <w:footnoteReference w:id="2"/>
      </w:r>
      <w:r w:rsidR="00D03532" w:rsidRPr="00DC13F8">
        <w:rPr>
          <w:rFonts w:ascii="Times New Roman" w:hAnsi="Times New Roman" w:cs="Times New Roman"/>
          <w:sz w:val="24"/>
          <w:szCs w:val="24"/>
        </w:rPr>
        <w:t xml:space="preserve"> </w:t>
      </w:r>
      <w:r w:rsidR="0042079A" w:rsidRPr="00DC13F8">
        <w:rPr>
          <w:rFonts w:ascii="Times New Roman" w:hAnsi="Times New Roman" w:cs="Times New Roman"/>
          <w:sz w:val="24"/>
          <w:szCs w:val="24"/>
        </w:rPr>
        <w:t>Tahkim, zorunlu tahkim ve ihtiyari tahkim o</w:t>
      </w:r>
      <w:r w:rsidR="006719FA" w:rsidRPr="00DC13F8">
        <w:rPr>
          <w:rFonts w:ascii="Times New Roman" w:hAnsi="Times New Roman" w:cs="Times New Roman"/>
          <w:sz w:val="24"/>
          <w:szCs w:val="24"/>
        </w:rPr>
        <w:t>l</w:t>
      </w:r>
      <w:r w:rsidR="0042079A" w:rsidRPr="00DC13F8">
        <w:rPr>
          <w:rFonts w:ascii="Times New Roman" w:hAnsi="Times New Roman" w:cs="Times New Roman"/>
          <w:sz w:val="24"/>
          <w:szCs w:val="24"/>
        </w:rPr>
        <w:t>mak üzere iki çeşittir.</w:t>
      </w:r>
      <w:r w:rsidR="0042079A" w:rsidRPr="00DC13F8">
        <w:rPr>
          <w:rStyle w:val="DipnotBavurusu"/>
          <w:rFonts w:ascii="Times New Roman" w:hAnsi="Times New Roman" w:cs="Times New Roman"/>
          <w:sz w:val="24"/>
          <w:szCs w:val="24"/>
        </w:rPr>
        <w:footnoteReference w:id="3"/>
      </w:r>
      <w:r w:rsidR="006719FA" w:rsidRPr="00DC13F8">
        <w:rPr>
          <w:rFonts w:ascii="Times New Roman" w:hAnsi="Times New Roman" w:cs="Times New Roman"/>
          <w:sz w:val="24"/>
          <w:szCs w:val="24"/>
        </w:rPr>
        <w:t xml:space="preserve"> Tahkim, kural olarak ihtiyaridir. Bir başka deyişle taraflar aralarında bulunan bir uyuşmazlığın çözümü tahkim yoluna gitmek zorunda değillerdir; davalarını resmi yargıda da çözebilirler. Fakat uyuşmazlıklarını devlet mahkemelerinde çözmek yerine, bu uyuşmazlıklarını tercih edecekleri </w:t>
      </w:r>
      <w:r w:rsidR="009F7FB4" w:rsidRPr="00DC13F8">
        <w:rPr>
          <w:rFonts w:ascii="Times New Roman" w:hAnsi="Times New Roman" w:cs="Times New Roman"/>
          <w:sz w:val="24"/>
          <w:szCs w:val="24"/>
        </w:rPr>
        <w:t>hakemler vasıtasıyla çözülmesini de kararlaştırabilirler.</w:t>
      </w:r>
      <w:r w:rsidR="009F7FB4" w:rsidRPr="00DC13F8">
        <w:rPr>
          <w:rStyle w:val="DipnotBavurusu"/>
          <w:rFonts w:ascii="Times New Roman" w:hAnsi="Times New Roman" w:cs="Times New Roman"/>
          <w:sz w:val="24"/>
          <w:szCs w:val="24"/>
        </w:rPr>
        <w:footnoteReference w:id="4"/>
      </w:r>
    </w:p>
    <w:p w:rsidR="00233168" w:rsidRPr="00DC13F8" w:rsidRDefault="006E5ECD" w:rsidP="006C25D9">
      <w:pPr>
        <w:spacing w:line="360" w:lineRule="auto"/>
        <w:jc w:val="both"/>
        <w:rPr>
          <w:rFonts w:ascii="Times New Roman" w:hAnsi="Times New Roman" w:cs="Times New Roman"/>
          <w:sz w:val="24"/>
          <w:szCs w:val="24"/>
        </w:rPr>
      </w:pPr>
      <w:r w:rsidRPr="00DC13F8">
        <w:rPr>
          <w:rFonts w:ascii="Times New Roman" w:hAnsi="Times New Roman" w:cs="Times New Roman"/>
          <w:sz w:val="24"/>
          <w:szCs w:val="24"/>
        </w:rPr>
        <w:tab/>
        <w:t xml:space="preserve">Tahkim yargılamasının en büyük avantajı, taraflara “oyunun kurallarını” kendi ticari ve pratik gereksinimlerine göre ayarlamalarını sağlayarak, onlara önemli derecede bir serbestlik ve esneklik </w:t>
      </w:r>
      <w:proofErr w:type="gramStart"/>
      <w:r w:rsidRPr="00DC13F8">
        <w:rPr>
          <w:rFonts w:ascii="Times New Roman" w:hAnsi="Times New Roman" w:cs="Times New Roman"/>
          <w:sz w:val="24"/>
          <w:szCs w:val="24"/>
        </w:rPr>
        <w:t>imkanı</w:t>
      </w:r>
      <w:proofErr w:type="gramEnd"/>
      <w:r w:rsidRPr="00DC13F8">
        <w:rPr>
          <w:rFonts w:ascii="Times New Roman" w:hAnsi="Times New Roman" w:cs="Times New Roman"/>
          <w:sz w:val="24"/>
          <w:szCs w:val="24"/>
        </w:rPr>
        <w:t xml:space="preserve"> tanımasıdır.</w:t>
      </w:r>
      <w:r w:rsidRPr="00DC13F8">
        <w:rPr>
          <w:rStyle w:val="DipnotBavurusu"/>
          <w:rFonts w:ascii="Times New Roman" w:hAnsi="Times New Roman" w:cs="Times New Roman"/>
          <w:sz w:val="24"/>
          <w:szCs w:val="24"/>
        </w:rPr>
        <w:footnoteReference w:id="5"/>
      </w:r>
      <w:r w:rsidR="000D684A" w:rsidRPr="00DC13F8">
        <w:rPr>
          <w:rFonts w:ascii="Times New Roman" w:hAnsi="Times New Roman" w:cs="Times New Roman"/>
          <w:sz w:val="24"/>
          <w:szCs w:val="24"/>
        </w:rPr>
        <w:t xml:space="preserve"> Fakat bu </w:t>
      </w:r>
      <w:proofErr w:type="gramStart"/>
      <w:r w:rsidR="000D684A" w:rsidRPr="00DC13F8">
        <w:rPr>
          <w:rFonts w:ascii="Times New Roman" w:hAnsi="Times New Roman" w:cs="Times New Roman"/>
          <w:sz w:val="24"/>
          <w:szCs w:val="24"/>
        </w:rPr>
        <w:t>imkan</w:t>
      </w:r>
      <w:proofErr w:type="gramEnd"/>
      <w:r w:rsidR="000D684A" w:rsidRPr="00DC13F8">
        <w:rPr>
          <w:rFonts w:ascii="Times New Roman" w:hAnsi="Times New Roman" w:cs="Times New Roman"/>
          <w:sz w:val="24"/>
          <w:szCs w:val="24"/>
        </w:rPr>
        <w:t xml:space="preserve"> tahkim anlaşmasının kurallarını tamamen kendi iradelerine göre belirleyecekleri anlamına gelmeyecektir. Nitekim tahkim anlaşması, partilerin eşit hak ve yükümlülüklere sahip olması gerektiği esası üzerine kurulan bir sözleşmedir.</w:t>
      </w:r>
      <w:r w:rsidR="000D684A" w:rsidRPr="00DC13F8">
        <w:rPr>
          <w:rStyle w:val="DipnotBavurusu"/>
          <w:rFonts w:ascii="Times New Roman" w:hAnsi="Times New Roman" w:cs="Times New Roman"/>
          <w:sz w:val="24"/>
          <w:szCs w:val="24"/>
        </w:rPr>
        <w:footnoteReference w:id="6"/>
      </w:r>
      <w:r w:rsidR="006E116E" w:rsidRPr="00DC13F8">
        <w:rPr>
          <w:rFonts w:ascii="Times New Roman" w:hAnsi="Times New Roman" w:cs="Times New Roman"/>
          <w:sz w:val="24"/>
          <w:szCs w:val="24"/>
        </w:rPr>
        <w:t xml:space="preserve"> </w:t>
      </w:r>
      <w:r w:rsidR="003E4ABC" w:rsidRPr="00DC13F8">
        <w:rPr>
          <w:rFonts w:ascii="Times New Roman" w:hAnsi="Times New Roman" w:cs="Times New Roman"/>
          <w:sz w:val="24"/>
          <w:szCs w:val="24"/>
        </w:rPr>
        <w:t>Başka bir anlatımla, tahkim anlaşmalarında esas olan, taraflar arasındaki hukuki ilişkiden kaynaklanan uyuşmazlıkların, herhangi bir ayrım, üstünlük ve öncelik dikkate alınmaksızın tahkime havalesidir.</w:t>
      </w:r>
      <w:r w:rsidR="003E4ABC" w:rsidRPr="00DC13F8">
        <w:rPr>
          <w:rStyle w:val="DipnotBavurusu"/>
          <w:rFonts w:ascii="Times New Roman" w:hAnsi="Times New Roman" w:cs="Times New Roman"/>
          <w:sz w:val="24"/>
          <w:szCs w:val="24"/>
        </w:rPr>
        <w:footnoteReference w:id="7"/>
      </w:r>
      <w:r w:rsidR="00612667" w:rsidRPr="00DC13F8">
        <w:rPr>
          <w:rFonts w:ascii="Times New Roman" w:hAnsi="Times New Roman" w:cs="Times New Roman"/>
          <w:sz w:val="24"/>
          <w:szCs w:val="24"/>
        </w:rPr>
        <w:t xml:space="preserve"> </w:t>
      </w:r>
      <w:r w:rsidR="00491CA7" w:rsidRPr="00DC13F8">
        <w:rPr>
          <w:rFonts w:ascii="Times New Roman" w:hAnsi="Times New Roman" w:cs="Times New Roman"/>
          <w:sz w:val="24"/>
          <w:szCs w:val="24"/>
        </w:rPr>
        <w:t>Taraflar arasında olması beklenen bu eşitliği kanundaki yahut taraflar arasındaki tahkim anlaşmasında bulunan bir madde ile bozan sözleşmeler asimetrik</w:t>
      </w:r>
      <w:r w:rsidR="00217193" w:rsidRPr="00DC13F8">
        <w:rPr>
          <w:rFonts w:ascii="Times New Roman" w:hAnsi="Times New Roman" w:cs="Times New Roman"/>
          <w:sz w:val="24"/>
          <w:szCs w:val="24"/>
        </w:rPr>
        <w:t>/tek taraflı</w:t>
      </w:r>
      <w:r w:rsidR="00491CA7" w:rsidRPr="00DC13F8">
        <w:rPr>
          <w:rFonts w:ascii="Times New Roman" w:hAnsi="Times New Roman" w:cs="Times New Roman"/>
          <w:sz w:val="24"/>
          <w:szCs w:val="24"/>
        </w:rPr>
        <w:t xml:space="preserve"> olarak tanımlanmıştır.</w:t>
      </w:r>
      <w:r w:rsidR="00491CA7" w:rsidRPr="00DC13F8">
        <w:rPr>
          <w:rStyle w:val="DipnotBavurusu"/>
          <w:rFonts w:ascii="Times New Roman" w:hAnsi="Times New Roman" w:cs="Times New Roman"/>
          <w:sz w:val="24"/>
          <w:szCs w:val="24"/>
        </w:rPr>
        <w:footnoteReference w:id="8"/>
      </w:r>
      <w:r w:rsidR="00217193" w:rsidRPr="00DC13F8">
        <w:rPr>
          <w:rFonts w:ascii="Times New Roman" w:hAnsi="Times New Roman" w:cs="Times New Roman"/>
          <w:sz w:val="24"/>
          <w:szCs w:val="24"/>
        </w:rPr>
        <w:t xml:space="preserve"> Bir başka deyişle, tek taraflı tahkim maddesi bir anlaşmada yalnızca taraflardan birine uyuşmazlığı çözmek için tahkime gitme yahut dava açma arasında seçim yapma fırsatı veren bir hükümdür. Bu tür hükümler “tek taraflı”, “isteğe bağlı”, “asimetrik” vb.</w:t>
      </w:r>
      <w:r w:rsidR="00217193" w:rsidRPr="00DC13F8">
        <w:rPr>
          <w:rFonts w:ascii="Times New Roman" w:hAnsi="Times New Roman" w:cs="Times New Roman"/>
          <w:b/>
          <w:sz w:val="24"/>
          <w:szCs w:val="24"/>
        </w:rPr>
        <w:t xml:space="preserve"> </w:t>
      </w:r>
      <w:proofErr w:type="gramStart"/>
      <w:r w:rsidR="00217193" w:rsidRPr="00DC13F8">
        <w:rPr>
          <w:rFonts w:ascii="Times New Roman" w:hAnsi="Times New Roman" w:cs="Times New Roman"/>
          <w:sz w:val="24"/>
          <w:szCs w:val="24"/>
        </w:rPr>
        <w:t>dahil</w:t>
      </w:r>
      <w:proofErr w:type="gramEnd"/>
      <w:r w:rsidR="00217193" w:rsidRPr="00DC13F8">
        <w:rPr>
          <w:rFonts w:ascii="Times New Roman" w:hAnsi="Times New Roman" w:cs="Times New Roman"/>
          <w:sz w:val="24"/>
          <w:szCs w:val="24"/>
        </w:rPr>
        <w:t xml:space="preserve"> olmak üzere farklı isimler ile anılabilmektedir. </w:t>
      </w:r>
      <w:r w:rsidR="00233168" w:rsidRPr="00DC13F8">
        <w:rPr>
          <w:rFonts w:ascii="Times New Roman" w:hAnsi="Times New Roman" w:cs="Times New Roman"/>
          <w:sz w:val="24"/>
          <w:szCs w:val="24"/>
        </w:rPr>
        <w:t>Bu terimlerin ortaya koyduğu şey, hükmün tek taraflı etkisi ve partiler arasında bulunan içsel dengesizlik olarak ifade edilebilir.</w:t>
      </w:r>
      <w:r w:rsidR="001C6F89" w:rsidRPr="00DC13F8">
        <w:rPr>
          <w:rStyle w:val="DipnotBavurusu"/>
          <w:rFonts w:ascii="Times New Roman" w:hAnsi="Times New Roman" w:cs="Times New Roman"/>
          <w:sz w:val="24"/>
          <w:szCs w:val="24"/>
        </w:rPr>
        <w:footnoteReference w:id="9"/>
      </w:r>
      <w:r w:rsidR="000478CF" w:rsidRPr="00DC13F8">
        <w:rPr>
          <w:rFonts w:ascii="Times New Roman" w:hAnsi="Times New Roman" w:cs="Times New Roman"/>
          <w:sz w:val="24"/>
          <w:szCs w:val="24"/>
        </w:rPr>
        <w:t xml:space="preserve"> </w:t>
      </w:r>
      <w:r w:rsidR="00AB44FA" w:rsidRPr="00DC13F8">
        <w:rPr>
          <w:rFonts w:ascii="Times New Roman" w:hAnsi="Times New Roman" w:cs="Times New Roman"/>
          <w:sz w:val="24"/>
          <w:szCs w:val="24"/>
        </w:rPr>
        <w:t>Bir başka ifadeyle, a</w:t>
      </w:r>
      <w:r w:rsidR="000478CF" w:rsidRPr="00DC13F8">
        <w:rPr>
          <w:rFonts w:ascii="Times New Roman" w:hAnsi="Times New Roman" w:cs="Times New Roman"/>
          <w:sz w:val="24"/>
          <w:szCs w:val="24"/>
        </w:rPr>
        <w:t xml:space="preserve">simetrik tahkim hükümleri katmanlı ve çeşitli uyuşmazlık çözüm yollarını bünyesinde barındırabilmektedir. </w:t>
      </w:r>
      <w:r w:rsidR="009D0D35" w:rsidRPr="00DC13F8">
        <w:rPr>
          <w:rFonts w:ascii="Times New Roman" w:hAnsi="Times New Roman" w:cs="Times New Roman"/>
          <w:sz w:val="24"/>
          <w:szCs w:val="24"/>
        </w:rPr>
        <w:t>Bu hükümler, s</w:t>
      </w:r>
      <w:r w:rsidR="000478CF" w:rsidRPr="00DC13F8">
        <w:rPr>
          <w:rFonts w:ascii="Times New Roman" w:hAnsi="Times New Roman" w:cs="Times New Roman"/>
          <w:sz w:val="24"/>
          <w:szCs w:val="24"/>
        </w:rPr>
        <w:t xml:space="preserve">adece </w:t>
      </w:r>
      <w:r w:rsidR="000478CF" w:rsidRPr="00DC13F8">
        <w:rPr>
          <w:rFonts w:ascii="Times New Roman" w:hAnsi="Times New Roman" w:cs="Times New Roman"/>
          <w:sz w:val="24"/>
          <w:szCs w:val="24"/>
        </w:rPr>
        <w:lastRenderedPageBreak/>
        <w:t xml:space="preserve">tahkim yolu için, sadece devlet mahkemeleri için yahut her ikisini kapsayacak şekilde bir </w:t>
      </w:r>
      <w:proofErr w:type="gramStart"/>
      <w:r w:rsidR="000478CF" w:rsidRPr="00DC13F8">
        <w:rPr>
          <w:rFonts w:ascii="Times New Roman" w:hAnsi="Times New Roman" w:cs="Times New Roman"/>
          <w:sz w:val="24"/>
          <w:szCs w:val="24"/>
        </w:rPr>
        <w:t>kombinasyon</w:t>
      </w:r>
      <w:proofErr w:type="gramEnd"/>
      <w:r w:rsidR="000478CF" w:rsidRPr="00DC13F8">
        <w:rPr>
          <w:rFonts w:ascii="Times New Roman" w:hAnsi="Times New Roman" w:cs="Times New Roman"/>
          <w:sz w:val="24"/>
          <w:szCs w:val="24"/>
        </w:rPr>
        <w:t xml:space="preserve"> halinde olabilir.</w:t>
      </w:r>
      <w:r w:rsidR="000478CF" w:rsidRPr="00DC13F8">
        <w:rPr>
          <w:rStyle w:val="DipnotBavurusu"/>
          <w:rFonts w:ascii="Times New Roman" w:hAnsi="Times New Roman" w:cs="Times New Roman"/>
          <w:sz w:val="24"/>
          <w:szCs w:val="24"/>
        </w:rPr>
        <w:footnoteReference w:id="10"/>
      </w:r>
      <w:r w:rsidR="001D4CBD" w:rsidRPr="00DC13F8">
        <w:rPr>
          <w:rFonts w:ascii="Times New Roman" w:hAnsi="Times New Roman" w:cs="Times New Roman"/>
          <w:sz w:val="24"/>
          <w:szCs w:val="24"/>
        </w:rPr>
        <w:t xml:space="preserve"> </w:t>
      </w:r>
    </w:p>
    <w:p w:rsidR="00E9266B" w:rsidRPr="00DC13F8" w:rsidRDefault="00AB44FA" w:rsidP="006C25D9">
      <w:pPr>
        <w:spacing w:line="360" w:lineRule="auto"/>
        <w:jc w:val="both"/>
        <w:rPr>
          <w:rFonts w:ascii="Times New Roman" w:hAnsi="Times New Roman" w:cs="Times New Roman"/>
          <w:b/>
          <w:sz w:val="24"/>
          <w:szCs w:val="24"/>
        </w:rPr>
      </w:pPr>
      <w:r w:rsidRPr="00DC13F8">
        <w:rPr>
          <w:rFonts w:ascii="Times New Roman" w:hAnsi="Times New Roman" w:cs="Times New Roman"/>
          <w:sz w:val="24"/>
          <w:szCs w:val="24"/>
        </w:rPr>
        <w:tab/>
      </w:r>
      <w:r w:rsidR="00805E83" w:rsidRPr="00DC13F8">
        <w:rPr>
          <w:rFonts w:ascii="Times New Roman" w:hAnsi="Times New Roman" w:cs="Times New Roman"/>
          <w:sz w:val="24"/>
          <w:szCs w:val="24"/>
        </w:rPr>
        <w:t xml:space="preserve">Asimetrik </w:t>
      </w:r>
      <w:r w:rsidRPr="00DC13F8">
        <w:rPr>
          <w:rFonts w:ascii="Times New Roman" w:hAnsi="Times New Roman" w:cs="Times New Roman"/>
          <w:sz w:val="24"/>
          <w:szCs w:val="24"/>
        </w:rPr>
        <w:t xml:space="preserve">tahkim şartlarının sunduğu faydalar amaçlandıkları gibi işe yarayıp yaramadıklarına göre azalmaktadır. </w:t>
      </w:r>
      <w:r w:rsidR="00805E83" w:rsidRPr="00DC13F8">
        <w:rPr>
          <w:rFonts w:ascii="Times New Roman" w:hAnsi="Times New Roman" w:cs="Times New Roman"/>
          <w:sz w:val="24"/>
          <w:szCs w:val="24"/>
        </w:rPr>
        <w:t>Bu durum, hem yerel mahkemelerin hem de hakem heyetlerinin içtihatları dolayısıyla, tek taraflı tahkim şartlarının kullanımdan kaynaklı uyuşmazlıkların istikrarlı bir şekilde artmasından kaynaklanmaktadır.</w:t>
      </w:r>
      <w:r w:rsidR="00E04D7B" w:rsidRPr="00DC13F8">
        <w:rPr>
          <w:rStyle w:val="DipnotBavurusu"/>
          <w:rFonts w:ascii="Times New Roman" w:hAnsi="Times New Roman" w:cs="Times New Roman"/>
          <w:sz w:val="24"/>
          <w:szCs w:val="24"/>
        </w:rPr>
        <w:footnoteReference w:id="11"/>
      </w:r>
      <w:proofErr w:type="gramStart"/>
      <w:r w:rsidR="00E04D7B" w:rsidRPr="00DC13F8">
        <w:rPr>
          <w:rFonts w:ascii="Times New Roman" w:hAnsi="Times New Roman" w:cs="Times New Roman"/>
          <w:sz w:val="24"/>
          <w:szCs w:val="24"/>
        </w:rPr>
        <w:t>Nitekim,</w:t>
      </w:r>
      <w:proofErr w:type="gramEnd"/>
      <w:r w:rsidR="00E04D7B" w:rsidRPr="00DC13F8">
        <w:rPr>
          <w:rFonts w:ascii="Times New Roman" w:hAnsi="Times New Roman" w:cs="Times New Roman"/>
          <w:sz w:val="24"/>
          <w:szCs w:val="24"/>
        </w:rPr>
        <w:t xml:space="preserve"> </w:t>
      </w:r>
      <w:r w:rsidR="009D0D35" w:rsidRPr="00DC13F8">
        <w:rPr>
          <w:rFonts w:ascii="Times New Roman" w:hAnsi="Times New Roman" w:cs="Times New Roman"/>
          <w:sz w:val="24"/>
          <w:szCs w:val="24"/>
        </w:rPr>
        <w:t>farklı yargı bölgelerinde bu tür hükümler için farklı hukuki sonuçlar ortaya çıkmaktadır. Bazı ülke hukuklarında, bu tür hükümlerin geçerli ve uygulanabilir olduğu sonucuna varılmakla birlikte, bu hükümlerin geçersiz kalmaları yönünde eğilim gösteren ülkeler de bulunmaktadır.</w:t>
      </w:r>
      <w:r w:rsidR="009D0D35" w:rsidRPr="00DC13F8">
        <w:rPr>
          <w:rStyle w:val="DipnotBavurusu"/>
          <w:rFonts w:ascii="Times New Roman" w:hAnsi="Times New Roman" w:cs="Times New Roman"/>
          <w:sz w:val="24"/>
          <w:szCs w:val="24"/>
        </w:rPr>
        <w:footnoteReference w:id="12"/>
      </w:r>
      <w:r w:rsidR="009D0D35" w:rsidRPr="00DC13F8">
        <w:rPr>
          <w:rFonts w:ascii="Times New Roman" w:hAnsi="Times New Roman" w:cs="Times New Roman"/>
          <w:sz w:val="24"/>
          <w:szCs w:val="24"/>
        </w:rPr>
        <w:t xml:space="preserve"> </w:t>
      </w:r>
    </w:p>
    <w:p w:rsidR="00484FD6" w:rsidRPr="002A30E1" w:rsidRDefault="00E9266B" w:rsidP="006C25D9">
      <w:pPr>
        <w:pStyle w:val="ListeParagraf"/>
        <w:numPr>
          <w:ilvl w:val="0"/>
          <w:numId w:val="1"/>
        </w:numPr>
        <w:spacing w:line="360" w:lineRule="auto"/>
        <w:jc w:val="both"/>
        <w:rPr>
          <w:rFonts w:ascii="Times New Roman" w:hAnsi="Times New Roman" w:cs="Times New Roman"/>
          <w:b/>
          <w:sz w:val="28"/>
          <w:szCs w:val="28"/>
        </w:rPr>
      </w:pPr>
      <w:r w:rsidRPr="002A30E1">
        <w:rPr>
          <w:rFonts w:ascii="Times New Roman" w:hAnsi="Times New Roman" w:cs="Times New Roman"/>
          <w:b/>
          <w:sz w:val="28"/>
          <w:szCs w:val="28"/>
        </w:rPr>
        <w:t>ASİMETRİK TAHKİM KLOZLARININ</w:t>
      </w:r>
      <w:r w:rsidR="009353DB" w:rsidRPr="002A30E1">
        <w:rPr>
          <w:rFonts w:ascii="Times New Roman" w:hAnsi="Times New Roman" w:cs="Times New Roman"/>
          <w:b/>
          <w:sz w:val="28"/>
          <w:szCs w:val="28"/>
        </w:rPr>
        <w:t xml:space="preserve"> KARŞILAŞTIRMALI HUKUKTA</w:t>
      </w:r>
      <w:r w:rsidR="00F74242" w:rsidRPr="002A30E1">
        <w:rPr>
          <w:rFonts w:ascii="Times New Roman" w:hAnsi="Times New Roman" w:cs="Times New Roman"/>
          <w:b/>
          <w:sz w:val="28"/>
          <w:szCs w:val="28"/>
        </w:rPr>
        <w:t xml:space="preserve"> </w:t>
      </w:r>
      <w:r w:rsidR="009353DB" w:rsidRPr="002A30E1">
        <w:rPr>
          <w:rFonts w:ascii="Times New Roman" w:hAnsi="Times New Roman" w:cs="Times New Roman"/>
          <w:b/>
          <w:sz w:val="28"/>
          <w:szCs w:val="28"/>
        </w:rPr>
        <w:t xml:space="preserve">İNCELENMESİ VE </w:t>
      </w:r>
      <w:r w:rsidRPr="002A30E1">
        <w:rPr>
          <w:rFonts w:ascii="Times New Roman" w:hAnsi="Times New Roman" w:cs="Times New Roman"/>
          <w:b/>
          <w:sz w:val="28"/>
          <w:szCs w:val="28"/>
        </w:rPr>
        <w:t>GEÇERLİLİĞİ MESELESİ</w:t>
      </w:r>
    </w:p>
    <w:p w:rsidR="00923980" w:rsidRPr="00DC13F8" w:rsidRDefault="00923980" w:rsidP="006C25D9">
      <w:pPr>
        <w:spacing w:line="360" w:lineRule="auto"/>
        <w:jc w:val="both"/>
        <w:rPr>
          <w:rFonts w:ascii="Times New Roman" w:hAnsi="Times New Roman" w:cs="Times New Roman"/>
          <w:sz w:val="24"/>
          <w:szCs w:val="24"/>
        </w:rPr>
      </w:pPr>
      <w:r w:rsidRPr="00DC13F8">
        <w:rPr>
          <w:rFonts w:ascii="Times New Roman" w:hAnsi="Times New Roman" w:cs="Times New Roman"/>
          <w:sz w:val="24"/>
          <w:szCs w:val="24"/>
        </w:rPr>
        <w:t xml:space="preserve">Asimetrik tahkim anlaşmalarının geçerliliği 20. yüzyılın ikinci yarısından itibaren </w:t>
      </w:r>
      <w:proofErr w:type="gramStart"/>
      <w:r w:rsidRPr="00DC13F8">
        <w:rPr>
          <w:rFonts w:ascii="Times New Roman" w:hAnsi="Times New Roman" w:cs="Times New Roman"/>
          <w:sz w:val="24"/>
          <w:szCs w:val="24"/>
        </w:rPr>
        <w:t>bir çok</w:t>
      </w:r>
      <w:proofErr w:type="gramEnd"/>
      <w:r w:rsidRPr="00DC13F8">
        <w:rPr>
          <w:rFonts w:ascii="Times New Roman" w:hAnsi="Times New Roman" w:cs="Times New Roman"/>
          <w:sz w:val="24"/>
          <w:szCs w:val="24"/>
        </w:rPr>
        <w:t xml:space="preserve"> ülkede tartışılmaya başlanmıştır. Bu anlaşmaların geçerliliği konusunda yeknesak bir uygulama olmamakla birlikte, çoğu ülke bu anlaşmaları geçersiz saymak yerine genel yaklaşım olarak bu sözleşmeleri ayakta tutmaya yönelik eğilim göstermişlerdir.</w:t>
      </w:r>
      <w:r w:rsidRPr="00DC13F8">
        <w:rPr>
          <w:rStyle w:val="DipnotBavurusu"/>
          <w:rFonts w:ascii="Times New Roman" w:hAnsi="Times New Roman" w:cs="Times New Roman"/>
          <w:sz w:val="24"/>
          <w:szCs w:val="24"/>
        </w:rPr>
        <w:footnoteReference w:id="13"/>
      </w:r>
    </w:p>
    <w:p w:rsidR="00707D0E" w:rsidRDefault="00F74242" w:rsidP="00707D0E">
      <w:pPr>
        <w:pStyle w:val="ListeParagraf"/>
        <w:numPr>
          <w:ilvl w:val="0"/>
          <w:numId w:val="2"/>
        </w:numPr>
        <w:spacing w:line="360" w:lineRule="auto"/>
        <w:jc w:val="both"/>
        <w:rPr>
          <w:rFonts w:ascii="Times New Roman" w:hAnsi="Times New Roman" w:cs="Times New Roman"/>
          <w:b/>
          <w:sz w:val="28"/>
          <w:szCs w:val="28"/>
        </w:rPr>
      </w:pPr>
      <w:r w:rsidRPr="006C25D9">
        <w:rPr>
          <w:rFonts w:ascii="Times New Roman" w:hAnsi="Times New Roman" w:cs="Times New Roman"/>
          <w:b/>
          <w:sz w:val="28"/>
          <w:szCs w:val="28"/>
        </w:rPr>
        <w:t>Anglosakson</w:t>
      </w:r>
      <w:r w:rsidR="007D1F0C" w:rsidRPr="006C25D9">
        <w:rPr>
          <w:rFonts w:ascii="Times New Roman" w:hAnsi="Times New Roman" w:cs="Times New Roman"/>
          <w:b/>
          <w:sz w:val="28"/>
          <w:szCs w:val="28"/>
        </w:rPr>
        <w:t xml:space="preserve"> Hukukunda </w:t>
      </w:r>
      <w:r w:rsidR="0044643C">
        <w:rPr>
          <w:rFonts w:ascii="Times New Roman" w:hAnsi="Times New Roman" w:cs="Times New Roman"/>
          <w:b/>
          <w:sz w:val="28"/>
          <w:szCs w:val="28"/>
        </w:rPr>
        <w:t>İ</w:t>
      </w:r>
      <w:r w:rsidR="007D1F0C" w:rsidRPr="006C25D9">
        <w:rPr>
          <w:rFonts w:ascii="Times New Roman" w:hAnsi="Times New Roman" w:cs="Times New Roman"/>
          <w:b/>
          <w:sz w:val="28"/>
          <w:szCs w:val="28"/>
        </w:rPr>
        <w:t>nceleme</w:t>
      </w:r>
    </w:p>
    <w:p w:rsidR="00923980" w:rsidRPr="00707D0E" w:rsidRDefault="007D1F0C" w:rsidP="00707D0E">
      <w:pPr>
        <w:pStyle w:val="ListeParagraf"/>
        <w:numPr>
          <w:ilvl w:val="0"/>
          <w:numId w:val="12"/>
        </w:numPr>
        <w:spacing w:line="360" w:lineRule="auto"/>
        <w:jc w:val="both"/>
        <w:rPr>
          <w:rFonts w:ascii="Times New Roman" w:hAnsi="Times New Roman" w:cs="Times New Roman"/>
          <w:b/>
          <w:sz w:val="28"/>
          <w:szCs w:val="28"/>
        </w:rPr>
      </w:pPr>
      <w:r w:rsidRPr="00707D0E">
        <w:rPr>
          <w:rFonts w:ascii="Times New Roman" w:hAnsi="Times New Roman" w:cs="Times New Roman"/>
          <w:b/>
          <w:sz w:val="28"/>
          <w:szCs w:val="28"/>
        </w:rPr>
        <w:t>İngiltere</w:t>
      </w:r>
    </w:p>
    <w:p w:rsidR="00E9266B" w:rsidRPr="00DC13F8" w:rsidRDefault="00923980" w:rsidP="006C25D9">
      <w:pPr>
        <w:spacing w:line="360" w:lineRule="auto"/>
        <w:jc w:val="both"/>
        <w:rPr>
          <w:rFonts w:ascii="Times New Roman" w:hAnsi="Times New Roman" w:cs="Times New Roman"/>
          <w:sz w:val="24"/>
          <w:szCs w:val="24"/>
        </w:rPr>
      </w:pPr>
      <w:r w:rsidRPr="00DC13F8">
        <w:rPr>
          <w:rFonts w:ascii="Times New Roman" w:hAnsi="Times New Roman" w:cs="Times New Roman"/>
          <w:sz w:val="24"/>
          <w:szCs w:val="24"/>
        </w:rPr>
        <w:t xml:space="preserve"> </w:t>
      </w:r>
      <w:r w:rsidRPr="00DC13F8">
        <w:rPr>
          <w:rFonts w:ascii="Times New Roman" w:hAnsi="Times New Roman" w:cs="Times New Roman"/>
          <w:sz w:val="24"/>
          <w:szCs w:val="24"/>
        </w:rPr>
        <w:tab/>
        <w:t xml:space="preserve">İngiliz Hukuku’nda </w:t>
      </w:r>
      <w:r w:rsidR="00264BAC" w:rsidRPr="00DC13F8">
        <w:rPr>
          <w:rFonts w:ascii="Times New Roman" w:hAnsi="Times New Roman" w:cs="Times New Roman"/>
          <w:sz w:val="24"/>
          <w:szCs w:val="24"/>
        </w:rPr>
        <w:t xml:space="preserve">asimetrik tahkim anlaşmalarını konu edinen ilk mahkeme içtihatlarında taraflardan her birine tahkim yoluna başvurma </w:t>
      </w:r>
      <w:proofErr w:type="gramStart"/>
      <w:r w:rsidR="00264BAC" w:rsidRPr="00DC13F8">
        <w:rPr>
          <w:rFonts w:ascii="Times New Roman" w:hAnsi="Times New Roman" w:cs="Times New Roman"/>
          <w:sz w:val="24"/>
          <w:szCs w:val="24"/>
        </w:rPr>
        <w:t>imkanı</w:t>
      </w:r>
      <w:proofErr w:type="gramEnd"/>
      <w:r w:rsidR="00264BAC" w:rsidRPr="00DC13F8">
        <w:rPr>
          <w:rFonts w:ascii="Times New Roman" w:hAnsi="Times New Roman" w:cs="Times New Roman"/>
          <w:sz w:val="24"/>
          <w:szCs w:val="24"/>
        </w:rPr>
        <w:t xml:space="preserve"> vermeyen hükümlerin geçersiz sayılm</w:t>
      </w:r>
      <w:r w:rsidR="002B5C6F" w:rsidRPr="00DC13F8">
        <w:rPr>
          <w:rFonts w:ascii="Times New Roman" w:hAnsi="Times New Roman" w:cs="Times New Roman"/>
          <w:sz w:val="24"/>
          <w:szCs w:val="24"/>
        </w:rPr>
        <w:t>ası yönünde bir eğilim mevcuttu</w:t>
      </w:r>
      <w:r w:rsidR="00264BAC" w:rsidRPr="00DC13F8">
        <w:rPr>
          <w:rFonts w:ascii="Times New Roman" w:hAnsi="Times New Roman" w:cs="Times New Roman"/>
          <w:sz w:val="24"/>
          <w:szCs w:val="24"/>
        </w:rPr>
        <w:t xml:space="preserve">. </w:t>
      </w:r>
      <w:r w:rsidR="00264BAC" w:rsidRPr="00DC13F8">
        <w:rPr>
          <w:rStyle w:val="DipnotBavurusu"/>
          <w:rFonts w:ascii="Times New Roman" w:hAnsi="Times New Roman" w:cs="Times New Roman"/>
          <w:sz w:val="24"/>
          <w:szCs w:val="24"/>
        </w:rPr>
        <w:footnoteReference w:id="14"/>
      </w:r>
      <w:r w:rsidR="000C1F8D" w:rsidRPr="00DC13F8">
        <w:rPr>
          <w:rFonts w:ascii="Times New Roman" w:hAnsi="Times New Roman" w:cs="Times New Roman"/>
          <w:sz w:val="24"/>
          <w:szCs w:val="24"/>
        </w:rPr>
        <w:t xml:space="preserve"> </w:t>
      </w:r>
      <w:r w:rsidR="00471F0D" w:rsidRPr="00DC13F8">
        <w:rPr>
          <w:rFonts w:ascii="Times New Roman" w:hAnsi="Times New Roman" w:cs="Times New Roman"/>
          <w:sz w:val="24"/>
          <w:szCs w:val="24"/>
        </w:rPr>
        <w:t>Fakat mevcut eğilimin irade özgürlüğü ilkesi dolayısıyla tek taraflı tahkim anlaşmalarını geçerli kabul etmek yönünde olduğundan bahsedilebilecektir.</w:t>
      </w:r>
      <w:r w:rsidR="00471F0D" w:rsidRPr="00DC13F8">
        <w:rPr>
          <w:rStyle w:val="DipnotBavurusu"/>
          <w:rFonts w:ascii="Times New Roman" w:hAnsi="Times New Roman" w:cs="Times New Roman"/>
          <w:sz w:val="24"/>
          <w:szCs w:val="24"/>
        </w:rPr>
        <w:footnoteReference w:id="15"/>
      </w:r>
    </w:p>
    <w:p w:rsidR="00471F0D" w:rsidRPr="00DC13F8" w:rsidRDefault="00471F0D" w:rsidP="006C25D9">
      <w:pPr>
        <w:spacing w:line="360" w:lineRule="auto"/>
        <w:jc w:val="both"/>
        <w:rPr>
          <w:rFonts w:ascii="Times New Roman" w:hAnsi="Times New Roman" w:cs="Times New Roman"/>
          <w:sz w:val="24"/>
          <w:szCs w:val="24"/>
        </w:rPr>
      </w:pPr>
      <w:r w:rsidRPr="00DC13F8">
        <w:rPr>
          <w:rFonts w:ascii="Times New Roman" w:hAnsi="Times New Roman" w:cs="Times New Roman"/>
          <w:sz w:val="24"/>
          <w:szCs w:val="24"/>
        </w:rPr>
        <w:lastRenderedPageBreak/>
        <w:tab/>
      </w:r>
      <w:r w:rsidR="00D609BD" w:rsidRPr="00DC13F8">
        <w:rPr>
          <w:rFonts w:ascii="Times New Roman" w:hAnsi="Times New Roman" w:cs="Times New Roman"/>
          <w:sz w:val="24"/>
          <w:szCs w:val="24"/>
        </w:rPr>
        <w:t xml:space="preserve">İngiliz mahkemelerinin 1947’deki </w:t>
      </w:r>
      <w:proofErr w:type="spellStart"/>
      <w:r w:rsidR="00D609BD" w:rsidRPr="00DC13F8">
        <w:rPr>
          <w:rFonts w:ascii="Times New Roman" w:hAnsi="Times New Roman" w:cs="Times New Roman"/>
          <w:i/>
          <w:sz w:val="24"/>
          <w:szCs w:val="24"/>
        </w:rPr>
        <w:t>Woolf</w:t>
      </w:r>
      <w:proofErr w:type="spellEnd"/>
      <w:r w:rsidR="00D609BD" w:rsidRPr="00DC13F8">
        <w:rPr>
          <w:rFonts w:ascii="Times New Roman" w:hAnsi="Times New Roman" w:cs="Times New Roman"/>
          <w:i/>
          <w:sz w:val="24"/>
          <w:szCs w:val="24"/>
        </w:rPr>
        <w:t xml:space="preserve"> v </w:t>
      </w:r>
      <w:proofErr w:type="spellStart"/>
      <w:r w:rsidR="00D609BD" w:rsidRPr="00DC13F8">
        <w:rPr>
          <w:rFonts w:ascii="Times New Roman" w:hAnsi="Times New Roman" w:cs="Times New Roman"/>
          <w:i/>
          <w:sz w:val="24"/>
          <w:szCs w:val="24"/>
        </w:rPr>
        <w:t>Collis</w:t>
      </w:r>
      <w:proofErr w:type="spellEnd"/>
      <w:r w:rsidR="00D609BD" w:rsidRPr="00DC13F8">
        <w:rPr>
          <w:rFonts w:ascii="Times New Roman" w:hAnsi="Times New Roman" w:cs="Times New Roman"/>
          <w:i/>
          <w:sz w:val="24"/>
          <w:szCs w:val="24"/>
        </w:rPr>
        <w:t xml:space="preserve"> </w:t>
      </w:r>
      <w:proofErr w:type="spellStart"/>
      <w:r w:rsidR="00D609BD" w:rsidRPr="00DC13F8">
        <w:rPr>
          <w:rFonts w:ascii="Times New Roman" w:hAnsi="Times New Roman" w:cs="Times New Roman"/>
          <w:i/>
          <w:sz w:val="24"/>
          <w:szCs w:val="24"/>
        </w:rPr>
        <w:t>Removal</w:t>
      </w:r>
      <w:proofErr w:type="spellEnd"/>
      <w:r w:rsidR="00D609BD" w:rsidRPr="00DC13F8">
        <w:rPr>
          <w:rFonts w:ascii="Times New Roman" w:hAnsi="Times New Roman" w:cs="Times New Roman"/>
          <w:i/>
          <w:sz w:val="24"/>
          <w:szCs w:val="24"/>
        </w:rPr>
        <w:t xml:space="preserve"> Service </w:t>
      </w:r>
      <w:r w:rsidR="00D609BD" w:rsidRPr="00DC13F8">
        <w:rPr>
          <w:rFonts w:ascii="Times New Roman" w:hAnsi="Times New Roman" w:cs="Times New Roman"/>
          <w:sz w:val="24"/>
          <w:szCs w:val="24"/>
        </w:rPr>
        <w:t xml:space="preserve">davasından sonra uyuşmazlıkları tahkime havale etmek için eşit olmayan yükümlülüklere sahip tahkim </w:t>
      </w:r>
      <w:proofErr w:type="spellStart"/>
      <w:r w:rsidR="00D609BD" w:rsidRPr="00DC13F8">
        <w:rPr>
          <w:rFonts w:ascii="Times New Roman" w:hAnsi="Times New Roman" w:cs="Times New Roman"/>
          <w:sz w:val="24"/>
          <w:szCs w:val="24"/>
        </w:rPr>
        <w:t>klozlarını</w:t>
      </w:r>
      <w:proofErr w:type="spellEnd"/>
      <w:r w:rsidR="00D609BD" w:rsidRPr="00DC13F8">
        <w:rPr>
          <w:rFonts w:ascii="Times New Roman" w:hAnsi="Times New Roman" w:cs="Times New Roman"/>
          <w:sz w:val="24"/>
          <w:szCs w:val="24"/>
        </w:rPr>
        <w:t xml:space="preserve"> ayakta tutma eğilimleri vardı. Belirtilen davada müşteriye iddialarını tahkime götürme </w:t>
      </w:r>
      <w:proofErr w:type="gramStart"/>
      <w:r w:rsidR="00D609BD" w:rsidRPr="00DC13F8">
        <w:rPr>
          <w:rFonts w:ascii="Times New Roman" w:hAnsi="Times New Roman" w:cs="Times New Roman"/>
          <w:sz w:val="24"/>
          <w:szCs w:val="24"/>
        </w:rPr>
        <w:t>imkanı</w:t>
      </w:r>
      <w:proofErr w:type="gramEnd"/>
      <w:r w:rsidR="00D609BD" w:rsidRPr="00DC13F8">
        <w:rPr>
          <w:rFonts w:ascii="Times New Roman" w:hAnsi="Times New Roman" w:cs="Times New Roman"/>
          <w:sz w:val="24"/>
          <w:szCs w:val="24"/>
        </w:rPr>
        <w:t xml:space="preserve"> veren sözleşme depo sahibine aynı imkanı vermemekteydi. Mahkeme </w:t>
      </w:r>
      <w:r w:rsidR="00014C11" w:rsidRPr="00DC13F8">
        <w:rPr>
          <w:rFonts w:ascii="Times New Roman" w:hAnsi="Times New Roman" w:cs="Times New Roman"/>
          <w:sz w:val="24"/>
          <w:szCs w:val="24"/>
        </w:rPr>
        <w:t>genel olarak tahkimden mahrum kılmaya yönelik bir eşitsizlik halinin olmaması dolayısıyla tahkim şartını ayakta tutmuştur.</w:t>
      </w:r>
      <w:r w:rsidR="00B843F4" w:rsidRPr="00DC13F8">
        <w:rPr>
          <w:rStyle w:val="DipnotBavurusu"/>
          <w:rFonts w:ascii="Times New Roman" w:hAnsi="Times New Roman" w:cs="Times New Roman"/>
          <w:sz w:val="24"/>
          <w:szCs w:val="24"/>
        </w:rPr>
        <w:footnoteReference w:id="16"/>
      </w:r>
      <w:r w:rsidR="00CD2EEE" w:rsidRPr="00DC13F8">
        <w:rPr>
          <w:rFonts w:ascii="Times New Roman" w:hAnsi="Times New Roman" w:cs="Times New Roman"/>
          <w:sz w:val="24"/>
          <w:szCs w:val="24"/>
        </w:rPr>
        <w:t xml:space="preserve"> Fakat </w:t>
      </w:r>
      <w:r w:rsidR="00742D79" w:rsidRPr="00DC13F8">
        <w:rPr>
          <w:rFonts w:ascii="Times New Roman" w:hAnsi="Times New Roman" w:cs="Times New Roman"/>
          <w:sz w:val="24"/>
          <w:szCs w:val="24"/>
        </w:rPr>
        <w:t xml:space="preserve">direkt olarak asimetrik tahkim anlaşmasını konu alan mahkeme kararı </w:t>
      </w:r>
      <w:r w:rsidR="00742D79" w:rsidRPr="00DC13F8">
        <w:rPr>
          <w:rFonts w:ascii="Times New Roman" w:hAnsi="Times New Roman" w:cs="Times New Roman"/>
          <w:i/>
          <w:sz w:val="24"/>
          <w:szCs w:val="24"/>
        </w:rPr>
        <w:t xml:space="preserve">Baron ve Sunderland </w:t>
      </w:r>
      <w:proofErr w:type="spellStart"/>
      <w:r w:rsidR="00742D79" w:rsidRPr="00DC13F8">
        <w:rPr>
          <w:rFonts w:ascii="Times New Roman" w:hAnsi="Times New Roman" w:cs="Times New Roman"/>
          <w:i/>
          <w:sz w:val="24"/>
          <w:szCs w:val="24"/>
        </w:rPr>
        <w:t>Corp</w:t>
      </w:r>
      <w:proofErr w:type="spellEnd"/>
      <w:r w:rsidR="00742D79" w:rsidRPr="00DC13F8">
        <w:rPr>
          <w:rFonts w:ascii="Times New Roman" w:hAnsi="Times New Roman" w:cs="Times New Roman"/>
          <w:i/>
          <w:sz w:val="24"/>
          <w:szCs w:val="24"/>
        </w:rPr>
        <w:t xml:space="preserve">. </w:t>
      </w:r>
      <w:proofErr w:type="gramStart"/>
      <w:r w:rsidR="00742D79" w:rsidRPr="00DC13F8">
        <w:rPr>
          <w:rFonts w:ascii="Times New Roman" w:hAnsi="Times New Roman" w:cs="Times New Roman"/>
          <w:sz w:val="24"/>
          <w:szCs w:val="24"/>
        </w:rPr>
        <w:t>davasında</w:t>
      </w:r>
      <w:proofErr w:type="gramEnd"/>
      <w:r w:rsidR="00742D79" w:rsidRPr="00DC13F8">
        <w:rPr>
          <w:rFonts w:ascii="Times New Roman" w:hAnsi="Times New Roman" w:cs="Times New Roman"/>
          <w:sz w:val="24"/>
          <w:szCs w:val="24"/>
        </w:rPr>
        <w:t xml:space="preserve"> İngiliz Yüksek Mahkemesi tarafından 1966 yılında verilmiştir. </w:t>
      </w:r>
      <w:proofErr w:type="gramStart"/>
      <w:r w:rsidR="00742D79" w:rsidRPr="00DC13F8">
        <w:rPr>
          <w:rFonts w:ascii="Times New Roman" w:hAnsi="Times New Roman" w:cs="Times New Roman"/>
          <w:sz w:val="24"/>
          <w:szCs w:val="24"/>
        </w:rPr>
        <w:t xml:space="preserve">Sadece </w:t>
      </w:r>
      <w:r w:rsidR="00C93C25" w:rsidRPr="00DC13F8">
        <w:rPr>
          <w:rFonts w:ascii="Times New Roman" w:hAnsi="Times New Roman" w:cs="Times New Roman"/>
          <w:sz w:val="24"/>
          <w:szCs w:val="24"/>
        </w:rPr>
        <w:t>bir tarafa</w:t>
      </w:r>
      <w:r w:rsidR="00742D79" w:rsidRPr="00DC13F8">
        <w:rPr>
          <w:rFonts w:ascii="Times New Roman" w:hAnsi="Times New Roman" w:cs="Times New Roman"/>
          <w:sz w:val="24"/>
          <w:szCs w:val="24"/>
        </w:rPr>
        <w:t xml:space="preserve"> tahkime müracaat hakkı </w:t>
      </w:r>
      <w:r w:rsidR="00C93C25" w:rsidRPr="00DC13F8">
        <w:rPr>
          <w:rFonts w:ascii="Times New Roman" w:hAnsi="Times New Roman" w:cs="Times New Roman"/>
          <w:sz w:val="24"/>
          <w:szCs w:val="24"/>
        </w:rPr>
        <w:t>veren</w:t>
      </w:r>
      <w:r w:rsidR="00742D79" w:rsidRPr="00DC13F8">
        <w:rPr>
          <w:rFonts w:ascii="Times New Roman" w:hAnsi="Times New Roman" w:cs="Times New Roman"/>
          <w:sz w:val="24"/>
          <w:szCs w:val="24"/>
        </w:rPr>
        <w:t xml:space="preserve"> hüküm için yüksek mahkeme</w:t>
      </w:r>
      <w:r w:rsidR="00C93C25" w:rsidRPr="00DC13F8">
        <w:rPr>
          <w:rFonts w:ascii="Times New Roman" w:hAnsi="Times New Roman" w:cs="Times New Roman"/>
          <w:sz w:val="24"/>
          <w:szCs w:val="24"/>
        </w:rPr>
        <w:t>;</w:t>
      </w:r>
      <w:r w:rsidR="00742D79" w:rsidRPr="00DC13F8">
        <w:rPr>
          <w:rFonts w:ascii="Times New Roman" w:hAnsi="Times New Roman" w:cs="Times New Roman"/>
          <w:sz w:val="24"/>
          <w:szCs w:val="24"/>
        </w:rPr>
        <w:t xml:space="preserve"> </w:t>
      </w:r>
      <w:r w:rsidR="00C93C25" w:rsidRPr="00DC13F8">
        <w:rPr>
          <w:rFonts w:ascii="Times New Roman" w:hAnsi="Times New Roman" w:cs="Times New Roman"/>
          <w:sz w:val="24"/>
          <w:szCs w:val="24"/>
        </w:rPr>
        <w:t xml:space="preserve">bir tahkim hükmünün, ortaya çıkan uyuşmazlıkların tahkime götürülebilmesini sözleşmenin taraflarının hepsine sağlaması gerektiğini, ortaya bir uyuşmazlık çıkması halinde taraflardan her birine öngörülen tahkim yoluna müracaat hakkı vermesini bir tahkim şartının esaslı unsuru olduğunu ve bu </w:t>
      </w:r>
      <w:proofErr w:type="spellStart"/>
      <w:r w:rsidR="00C93C25" w:rsidRPr="00DC13F8">
        <w:rPr>
          <w:rFonts w:ascii="Times New Roman" w:hAnsi="Times New Roman" w:cs="Times New Roman"/>
          <w:sz w:val="24"/>
          <w:szCs w:val="24"/>
        </w:rPr>
        <w:t>klozun</w:t>
      </w:r>
      <w:proofErr w:type="spellEnd"/>
      <w:r w:rsidR="00C93C25" w:rsidRPr="00DC13F8">
        <w:rPr>
          <w:rFonts w:ascii="Times New Roman" w:hAnsi="Times New Roman" w:cs="Times New Roman"/>
          <w:sz w:val="24"/>
          <w:szCs w:val="24"/>
        </w:rPr>
        <w:t xml:space="preserve"> sözleşmenin taraflarına karşılıklı haklar vermesi gerektiğini belirtmiştir.</w:t>
      </w:r>
      <w:r w:rsidR="00870FE4" w:rsidRPr="00DC13F8">
        <w:rPr>
          <w:rFonts w:ascii="Times New Roman" w:hAnsi="Times New Roman" w:cs="Times New Roman"/>
          <w:sz w:val="24"/>
          <w:szCs w:val="24"/>
        </w:rPr>
        <w:t xml:space="preserve"> </w:t>
      </w:r>
      <w:proofErr w:type="gramEnd"/>
      <w:r w:rsidR="00870FE4" w:rsidRPr="00DC13F8">
        <w:rPr>
          <w:rFonts w:ascii="Times New Roman" w:hAnsi="Times New Roman" w:cs="Times New Roman"/>
          <w:sz w:val="24"/>
          <w:szCs w:val="24"/>
        </w:rPr>
        <w:t xml:space="preserve">Bu yöndeki eğilim 1985 yılındaki </w:t>
      </w:r>
      <w:proofErr w:type="spellStart"/>
      <w:r w:rsidR="00870FE4" w:rsidRPr="00DC13F8">
        <w:rPr>
          <w:rFonts w:ascii="Times New Roman" w:hAnsi="Times New Roman" w:cs="Times New Roman"/>
          <w:i/>
          <w:sz w:val="24"/>
          <w:szCs w:val="24"/>
        </w:rPr>
        <w:t>Tote</w:t>
      </w:r>
      <w:proofErr w:type="spellEnd"/>
      <w:r w:rsidR="00870FE4" w:rsidRPr="00DC13F8">
        <w:rPr>
          <w:rFonts w:ascii="Times New Roman" w:hAnsi="Times New Roman" w:cs="Times New Roman"/>
          <w:i/>
          <w:sz w:val="24"/>
          <w:szCs w:val="24"/>
        </w:rPr>
        <w:t xml:space="preserve"> </w:t>
      </w:r>
      <w:proofErr w:type="spellStart"/>
      <w:r w:rsidR="00870FE4" w:rsidRPr="00DC13F8">
        <w:rPr>
          <w:rFonts w:ascii="Times New Roman" w:hAnsi="Times New Roman" w:cs="Times New Roman"/>
          <w:i/>
          <w:sz w:val="24"/>
          <w:szCs w:val="24"/>
        </w:rPr>
        <w:t>Bookmakers</w:t>
      </w:r>
      <w:proofErr w:type="spellEnd"/>
      <w:r w:rsidR="00870FE4" w:rsidRPr="00DC13F8">
        <w:rPr>
          <w:rFonts w:ascii="Times New Roman" w:hAnsi="Times New Roman" w:cs="Times New Roman"/>
          <w:i/>
          <w:sz w:val="24"/>
          <w:szCs w:val="24"/>
        </w:rPr>
        <w:t xml:space="preserve"> Ltd. ve Development </w:t>
      </w:r>
      <w:proofErr w:type="spellStart"/>
      <w:r w:rsidR="00870FE4" w:rsidRPr="00DC13F8">
        <w:rPr>
          <w:rFonts w:ascii="Times New Roman" w:hAnsi="Times New Roman" w:cs="Times New Roman"/>
          <w:i/>
          <w:sz w:val="24"/>
          <w:szCs w:val="24"/>
        </w:rPr>
        <w:t>and</w:t>
      </w:r>
      <w:proofErr w:type="spellEnd"/>
      <w:r w:rsidR="00870FE4" w:rsidRPr="00DC13F8">
        <w:rPr>
          <w:rFonts w:ascii="Times New Roman" w:hAnsi="Times New Roman" w:cs="Times New Roman"/>
          <w:i/>
          <w:sz w:val="24"/>
          <w:szCs w:val="24"/>
        </w:rPr>
        <w:t xml:space="preserve"> </w:t>
      </w:r>
      <w:proofErr w:type="spellStart"/>
      <w:r w:rsidR="00870FE4" w:rsidRPr="00DC13F8">
        <w:rPr>
          <w:rFonts w:ascii="Times New Roman" w:hAnsi="Times New Roman" w:cs="Times New Roman"/>
          <w:i/>
          <w:sz w:val="24"/>
          <w:szCs w:val="24"/>
        </w:rPr>
        <w:t>Property</w:t>
      </w:r>
      <w:proofErr w:type="spellEnd"/>
      <w:r w:rsidR="00870FE4" w:rsidRPr="00DC13F8">
        <w:rPr>
          <w:rFonts w:ascii="Times New Roman" w:hAnsi="Times New Roman" w:cs="Times New Roman"/>
          <w:i/>
          <w:sz w:val="24"/>
          <w:szCs w:val="24"/>
        </w:rPr>
        <w:t xml:space="preserve"> Holding </w:t>
      </w:r>
      <w:proofErr w:type="spellStart"/>
      <w:r w:rsidR="00870FE4" w:rsidRPr="00DC13F8">
        <w:rPr>
          <w:rFonts w:ascii="Times New Roman" w:hAnsi="Times New Roman" w:cs="Times New Roman"/>
          <w:i/>
          <w:sz w:val="24"/>
          <w:szCs w:val="24"/>
        </w:rPr>
        <w:t>Co</w:t>
      </w:r>
      <w:proofErr w:type="spellEnd"/>
      <w:r w:rsidR="00870FE4" w:rsidRPr="00DC13F8">
        <w:rPr>
          <w:rFonts w:ascii="Times New Roman" w:hAnsi="Times New Roman" w:cs="Times New Roman"/>
          <w:i/>
          <w:sz w:val="24"/>
          <w:szCs w:val="24"/>
        </w:rPr>
        <w:t xml:space="preserve"> Ltd. </w:t>
      </w:r>
      <w:r w:rsidR="00870FE4" w:rsidRPr="00DC13F8">
        <w:rPr>
          <w:rFonts w:ascii="Times New Roman" w:hAnsi="Times New Roman" w:cs="Times New Roman"/>
          <w:sz w:val="24"/>
          <w:szCs w:val="24"/>
        </w:rPr>
        <w:t>davasında da devam etmiştir.</w:t>
      </w:r>
      <w:r w:rsidR="00870FE4" w:rsidRPr="00DC13F8">
        <w:rPr>
          <w:rStyle w:val="DipnotBavurusu"/>
          <w:rFonts w:ascii="Times New Roman" w:hAnsi="Times New Roman" w:cs="Times New Roman"/>
          <w:sz w:val="24"/>
          <w:szCs w:val="24"/>
        </w:rPr>
        <w:footnoteReference w:id="17"/>
      </w:r>
      <w:r w:rsidR="00870FE4" w:rsidRPr="00DC13F8">
        <w:rPr>
          <w:rFonts w:ascii="Times New Roman" w:hAnsi="Times New Roman" w:cs="Times New Roman"/>
          <w:sz w:val="24"/>
          <w:szCs w:val="24"/>
        </w:rPr>
        <w:t xml:space="preserve"> Bu </w:t>
      </w:r>
      <w:r w:rsidR="003723F1" w:rsidRPr="00DC13F8">
        <w:rPr>
          <w:rFonts w:ascii="Times New Roman" w:hAnsi="Times New Roman" w:cs="Times New Roman"/>
          <w:sz w:val="24"/>
          <w:szCs w:val="24"/>
        </w:rPr>
        <w:t>davada Yüksek Mahkeme tek tarafa tahkime müracaat hakkı veren asimetrik hükmün tahkim anlaşması oluşturmadığına kanaat getirmiştir.</w:t>
      </w:r>
      <w:r w:rsidR="003723F1" w:rsidRPr="00DC13F8">
        <w:rPr>
          <w:rStyle w:val="DipnotBavurusu"/>
          <w:rFonts w:ascii="Times New Roman" w:hAnsi="Times New Roman" w:cs="Times New Roman"/>
          <w:sz w:val="24"/>
          <w:szCs w:val="24"/>
        </w:rPr>
        <w:footnoteReference w:id="18"/>
      </w:r>
      <w:r w:rsidR="003723F1" w:rsidRPr="00DC13F8">
        <w:rPr>
          <w:rFonts w:ascii="Times New Roman" w:hAnsi="Times New Roman" w:cs="Times New Roman"/>
          <w:sz w:val="24"/>
          <w:szCs w:val="24"/>
        </w:rPr>
        <w:t xml:space="preserve"> </w:t>
      </w:r>
    </w:p>
    <w:p w:rsidR="00F57604" w:rsidRPr="00DC13F8" w:rsidRDefault="00F57604" w:rsidP="006C25D9">
      <w:pPr>
        <w:spacing w:line="360" w:lineRule="auto"/>
        <w:jc w:val="both"/>
        <w:rPr>
          <w:rFonts w:ascii="Times New Roman" w:hAnsi="Times New Roman" w:cs="Times New Roman"/>
          <w:sz w:val="24"/>
          <w:szCs w:val="24"/>
        </w:rPr>
      </w:pPr>
      <w:r w:rsidRPr="00DC13F8">
        <w:rPr>
          <w:rFonts w:ascii="Times New Roman" w:hAnsi="Times New Roman" w:cs="Times New Roman"/>
          <w:sz w:val="24"/>
          <w:szCs w:val="24"/>
        </w:rPr>
        <w:tab/>
        <w:t>İngiltere’de 1986 yılına kadar tahkim anlaşmalarının karşılıklı olması, yani sözleşmenin her bir tarafına aralarındaki uyuşmazlığı tahkim yoluna götürmek için eşit haklar vermesi gerekmekteydi. Fakat bu tarihte ki</w:t>
      </w:r>
      <w:r w:rsidR="00FF5DE1" w:rsidRPr="00DC13F8">
        <w:rPr>
          <w:rFonts w:ascii="Times New Roman" w:hAnsi="Times New Roman" w:cs="Times New Roman"/>
          <w:sz w:val="24"/>
          <w:szCs w:val="24"/>
        </w:rPr>
        <w:t xml:space="preserve"> İngiliz hukuku açısından bir dönüm noktası </w:t>
      </w:r>
      <w:proofErr w:type="gramStart"/>
      <w:r w:rsidR="00FF5DE1" w:rsidRPr="00DC13F8">
        <w:rPr>
          <w:rFonts w:ascii="Times New Roman" w:hAnsi="Times New Roman" w:cs="Times New Roman"/>
          <w:sz w:val="24"/>
          <w:szCs w:val="24"/>
        </w:rPr>
        <w:t xml:space="preserve">olan </w:t>
      </w:r>
      <w:r w:rsidRPr="00DC13F8">
        <w:rPr>
          <w:rFonts w:ascii="Times New Roman" w:hAnsi="Times New Roman" w:cs="Times New Roman"/>
          <w:sz w:val="24"/>
          <w:szCs w:val="24"/>
        </w:rPr>
        <w:t xml:space="preserve"> </w:t>
      </w:r>
      <w:proofErr w:type="spellStart"/>
      <w:r w:rsidRPr="00DC13F8">
        <w:rPr>
          <w:rFonts w:ascii="Times New Roman" w:hAnsi="Times New Roman" w:cs="Times New Roman"/>
          <w:i/>
          <w:sz w:val="24"/>
          <w:szCs w:val="24"/>
        </w:rPr>
        <w:t>Pittalis</w:t>
      </w:r>
      <w:proofErr w:type="spellEnd"/>
      <w:proofErr w:type="gramEnd"/>
      <w:r w:rsidRPr="00DC13F8">
        <w:rPr>
          <w:rFonts w:ascii="Times New Roman" w:hAnsi="Times New Roman" w:cs="Times New Roman"/>
          <w:i/>
          <w:sz w:val="24"/>
          <w:szCs w:val="24"/>
        </w:rPr>
        <w:t xml:space="preserve"> </w:t>
      </w:r>
      <w:proofErr w:type="spellStart"/>
      <w:r w:rsidRPr="00DC13F8">
        <w:rPr>
          <w:rFonts w:ascii="Times New Roman" w:hAnsi="Times New Roman" w:cs="Times New Roman"/>
          <w:i/>
          <w:sz w:val="24"/>
          <w:szCs w:val="24"/>
        </w:rPr>
        <w:t>vs</w:t>
      </w:r>
      <w:proofErr w:type="spellEnd"/>
      <w:r w:rsidRPr="00DC13F8">
        <w:rPr>
          <w:rFonts w:ascii="Times New Roman" w:hAnsi="Times New Roman" w:cs="Times New Roman"/>
          <w:i/>
          <w:sz w:val="24"/>
          <w:szCs w:val="24"/>
        </w:rPr>
        <w:t xml:space="preserve"> </w:t>
      </w:r>
      <w:proofErr w:type="spellStart"/>
      <w:r w:rsidRPr="00DC13F8">
        <w:rPr>
          <w:rFonts w:ascii="Times New Roman" w:hAnsi="Times New Roman" w:cs="Times New Roman"/>
          <w:i/>
          <w:sz w:val="24"/>
          <w:szCs w:val="24"/>
        </w:rPr>
        <w:t>Sherefettin</w:t>
      </w:r>
      <w:proofErr w:type="spellEnd"/>
      <w:r w:rsidRPr="00DC13F8">
        <w:rPr>
          <w:rFonts w:ascii="Times New Roman" w:hAnsi="Times New Roman" w:cs="Times New Roman"/>
          <w:i/>
          <w:sz w:val="24"/>
          <w:szCs w:val="24"/>
        </w:rPr>
        <w:t xml:space="preserve">(1986) </w:t>
      </w:r>
      <w:r w:rsidRPr="00DC13F8">
        <w:rPr>
          <w:rFonts w:ascii="Times New Roman" w:hAnsi="Times New Roman" w:cs="Times New Roman"/>
          <w:sz w:val="24"/>
          <w:szCs w:val="24"/>
        </w:rPr>
        <w:t>dav</w:t>
      </w:r>
      <w:r w:rsidR="00FF5DE1" w:rsidRPr="00DC13F8">
        <w:rPr>
          <w:rFonts w:ascii="Times New Roman" w:hAnsi="Times New Roman" w:cs="Times New Roman"/>
          <w:sz w:val="24"/>
          <w:szCs w:val="24"/>
        </w:rPr>
        <w:t>asında mahkeme tek taraflı tahkim sözleşmesi ile ilgili olarak tarafların rızalarına işaret ederek, bu hükümlerde karşılıklılık unsurunun zorunlu olmadığı sonucuna varmıştır.</w:t>
      </w:r>
      <w:r w:rsidR="00FF5DE1" w:rsidRPr="00DC13F8">
        <w:rPr>
          <w:rStyle w:val="DipnotBavurusu"/>
          <w:rFonts w:ascii="Times New Roman" w:hAnsi="Times New Roman" w:cs="Times New Roman"/>
          <w:sz w:val="24"/>
          <w:szCs w:val="24"/>
        </w:rPr>
        <w:footnoteReference w:id="19"/>
      </w:r>
      <w:r w:rsidR="00FF5DE1" w:rsidRPr="00DC13F8">
        <w:rPr>
          <w:rFonts w:ascii="Times New Roman" w:hAnsi="Times New Roman" w:cs="Times New Roman"/>
          <w:sz w:val="24"/>
          <w:szCs w:val="24"/>
        </w:rPr>
        <w:t xml:space="preserve"> </w:t>
      </w:r>
      <w:r w:rsidR="008760A5" w:rsidRPr="00DC13F8">
        <w:rPr>
          <w:rFonts w:ascii="Times New Roman" w:hAnsi="Times New Roman" w:cs="Times New Roman"/>
          <w:sz w:val="24"/>
          <w:szCs w:val="24"/>
        </w:rPr>
        <w:t xml:space="preserve">Belirtilen davaya konu olayda, </w:t>
      </w:r>
      <w:r w:rsidR="00A96276" w:rsidRPr="00DC13F8">
        <w:rPr>
          <w:rFonts w:ascii="Times New Roman" w:hAnsi="Times New Roman" w:cs="Times New Roman"/>
          <w:sz w:val="24"/>
          <w:szCs w:val="24"/>
        </w:rPr>
        <w:t xml:space="preserve">kiracının, kiralayanın kıymet takdirine karşı çıkması durumunda uyuşmazlığı bağımsız bir bilirkişiye taşıyabileceği öngörülmüş fakat kiralayana aynı yönde bir hak verilmemesi sebebiyle kiralayan asimetrik olan bu sözleşme hükmünün geçersizliği iddiasında bulunmuştur. Yüksek mahkeme </w:t>
      </w:r>
      <w:r w:rsidR="008D4FC4" w:rsidRPr="00DC13F8">
        <w:rPr>
          <w:rFonts w:ascii="Times New Roman" w:hAnsi="Times New Roman" w:cs="Times New Roman"/>
          <w:sz w:val="24"/>
          <w:szCs w:val="24"/>
        </w:rPr>
        <w:t xml:space="preserve">kiralayanın bu itirazını reddetmiş ve bu </w:t>
      </w:r>
      <w:proofErr w:type="spellStart"/>
      <w:r w:rsidR="008D4FC4" w:rsidRPr="00DC13F8">
        <w:rPr>
          <w:rFonts w:ascii="Times New Roman" w:hAnsi="Times New Roman" w:cs="Times New Roman"/>
          <w:sz w:val="24"/>
          <w:szCs w:val="24"/>
        </w:rPr>
        <w:t>klozun</w:t>
      </w:r>
      <w:proofErr w:type="spellEnd"/>
      <w:r w:rsidR="008D4FC4" w:rsidRPr="00DC13F8">
        <w:rPr>
          <w:rFonts w:ascii="Times New Roman" w:hAnsi="Times New Roman" w:cs="Times New Roman"/>
          <w:sz w:val="24"/>
          <w:szCs w:val="24"/>
        </w:rPr>
        <w:t xml:space="preserve"> geçerliliği sonucuna ulaşmıştır. </w:t>
      </w:r>
      <w:r w:rsidR="008D4FC4" w:rsidRPr="00DC13F8">
        <w:rPr>
          <w:rStyle w:val="DipnotBavurusu"/>
          <w:rFonts w:ascii="Times New Roman" w:hAnsi="Times New Roman" w:cs="Times New Roman"/>
          <w:sz w:val="24"/>
          <w:szCs w:val="24"/>
        </w:rPr>
        <w:footnoteReference w:id="20"/>
      </w:r>
      <w:r w:rsidR="008D4FC4" w:rsidRPr="00DC13F8">
        <w:rPr>
          <w:rFonts w:ascii="Times New Roman" w:hAnsi="Times New Roman" w:cs="Times New Roman"/>
          <w:sz w:val="24"/>
          <w:szCs w:val="24"/>
        </w:rPr>
        <w:t xml:space="preserve"> Yüksek mahkemenin gerekçesinde ise</w:t>
      </w:r>
      <w:r w:rsidR="00DA23FD" w:rsidRPr="00DC13F8">
        <w:rPr>
          <w:rFonts w:ascii="Times New Roman" w:hAnsi="Times New Roman" w:cs="Times New Roman"/>
          <w:sz w:val="24"/>
          <w:szCs w:val="24"/>
        </w:rPr>
        <w:t xml:space="preserve"> başvurmak için karşılıklı olarak anlaşılmış bir sözleşme bulunduğu, sadece taraflardan biri için uygulanabilir bir hüküm olduğu gerçeğinin konu dışı olduğu ve hükmün taraflardan her </w:t>
      </w:r>
      <w:r w:rsidR="00DA23FD" w:rsidRPr="00DC13F8">
        <w:rPr>
          <w:rFonts w:ascii="Times New Roman" w:hAnsi="Times New Roman" w:cs="Times New Roman"/>
          <w:sz w:val="24"/>
          <w:szCs w:val="24"/>
        </w:rPr>
        <w:lastRenderedPageBreak/>
        <w:t>ikisine de haklar vermesi gerekmediği ifade edilmiştir.</w:t>
      </w:r>
      <w:r w:rsidR="00DA23FD" w:rsidRPr="00DC13F8">
        <w:rPr>
          <w:rStyle w:val="DipnotBavurusu"/>
          <w:rFonts w:ascii="Times New Roman" w:hAnsi="Times New Roman" w:cs="Times New Roman"/>
          <w:sz w:val="24"/>
          <w:szCs w:val="24"/>
        </w:rPr>
        <w:footnoteReference w:id="21"/>
      </w:r>
      <w:r w:rsidR="00DA23FD" w:rsidRPr="00DC13F8">
        <w:rPr>
          <w:rFonts w:ascii="Times New Roman" w:hAnsi="Times New Roman" w:cs="Times New Roman"/>
          <w:sz w:val="24"/>
          <w:szCs w:val="24"/>
        </w:rPr>
        <w:t xml:space="preserve"> </w:t>
      </w:r>
      <w:r w:rsidR="00FF7861" w:rsidRPr="00DC13F8">
        <w:rPr>
          <w:rFonts w:ascii="Times New Roman" w:hAnsi="Times New Roman" w:cs="Times New Roman"/>
          <w:sz w:val="24"/>
          <w:szCs w:val="24"/>
        </w:rPr>
        <w:t>Bu karardan</w:t>
      </w:r>
      <w:r w:rsidR="00DA23FD" w:rsidRPr="00DC13F8">
        <w:rPr>
          <w:rFonts w:ascii="Times New Roman" w:hAnsi="Times New Roman" w:cs="Times New Roman"/>
          <w:sz w:val="24"/>
          <w:szCs w:val="24"/>
        </w:rPr>
        <w:t xml:space="preserve"> sonra,</w:t>
      </w:r>
      <w:r w:rsidR="00FF7861" w:rsidRPr="00DC13F8">
        <w:rPr>
          <w:rFonts w:ascii="Times New Roman" w:hAnsi="Times New Roman" w:cs="Times New Roman"/>
          <w:sz w:val="24"/>
          <w:szCs w:val="24"/>
        </w:rPr>
        <w:t xml:space="preserve"> İngiliz yargısı tahkim anlaşmalarının karşılıklılığına ve simetrik olmasına odaklanmaktan vazgeçmiştir.</w:t>
      </w:r>
      <w:r w:rsidR="00FF7861" w:rsidRPr="00DC13F8">
        <w:rPr>
          <w:rStyle w:val="DipnotBavurusu"/>
          <w:rFonts w:ascii="Times New Roman" w:hAnsi="Times New Roman" w:cs="Times New Roman"/>
          <w:sz w:val="24"/>
          <w:szCs w:val="24"/>
        </w:rPr>
        <w:footnoteReference w:id="22"/>
      </w:r>
    </w:p>
    <w:p w:rsidR="00B8625E" w:rsidRPr="00DC13F8" w:rsidRDefault="00DA23FD" w:rsidP="006C25D9">
      <w:pPr>
        <w:spacing w:line="360" w:lineRule="auto"/>
        <w:jc w:val="both"/>
        <w:rPr>
          <w:rFonts w:ascii="Times New Roman" w:hAnsi="Times New Roman" w:cs="Times New Roman"/>
          <w:sz w:val="24"/>
          <w:szCs w:val="24"/>
        </w:rPr>
      </w:pPr>
      <w:r w:rsidRPr="00DC13F8">
        <w:rPr>
          <w:rFonts w:ascii="Times New Roman" w:hAnsi="Times New Roman" w:cs="Times New Roman"/>
          <w:sz w:val="24"/>
          <w:szCs w:val="24"/>
        </w:rPr>
        <w:tab/>
      </w:r>
      <w:proofErr w:type="gramStart"/>
      <w:r w:rsidR="0074556D" w:rsidRPr="00DC13F8">
        <w:rPr>
          <w:rFonts w:ascii="Times New Roman" w:hAnsi="Times New Roman" w:cs="Times New Roman"/>
          <w:sz w:val="24"/>
          <w:szCs w:val="24"/>
        </w:rPr>
        <w:t>Nitekim,</w:t>
      </w:r>
      <w:proofErr w:type="gramEnd"/>
      <w:r w:rsidR="0074556D" w:rsidRPr="00DC13F8">
        <w:rPr>
          <w:rFonts w:ascii="Times New Roman" w:hAnsi="Times New Roman" w:cs="Times New Roman"/>
          <w:sz w:val="24"/>
          <w:szCs w:val="24"/>
        </w:rPr>
        <w:t xml:space="preserve"> </w:t>
      </w:r>
      <w:r w:rsidR="0074556D" w:rsidRPr="00DC13F8">
        <w:rPr>
          <w:rFonts w:ascii="Times New Roman" w:hAnsi="Times New Roman" w:cs="Times New Roman"/>
          <w:i/>
          <w:sz w:val="24"/>
          <w:szCs w:val="24"/>
        </w:rPr>
        <w:t xml:space="preserve">NB Three </w:t>
      </w:r>
      <w:proofErr w:type="spellStart"/>
      <w:r w:rsidR="0074556D" w:rsidRPr="00DC13F8">
        <w:rPr>
          <w:rFonts w:ascii="Times New Roman" w:hAnsi="Times New Roman" w:cs="Times New Roman"/>
          <w:i/>
          <w:sz w:val="24"/>
          <w:szCs w:val="24"/>
        </w:rPr>
        <w:t>Shipping</w:t>
      </w:r>
      <w:proofErr w:type="spellEnd"/>
      <w:r w:rsidR="0074556D" w:rsidRPr="00DC13F8">
        <w:rPr>
          <w:rFonts w:ascii="Times New Roman" w:hAnsi="Times New Roman" w:cs="Times New Roman"/>
          <w:i/>
          <w:sz w:val="24"/>
          <w:szCs w:val="24"/>
        </w:rPr>
        <w:t xml:space="preserve"> Ltd. </w:t>
      </w:r>
      <w:proofErr w:type="spellStart"/>
      <w:r w:rsidR="0074556D" w:rsidRPr="00DC13F8">
        <w:rPr>
          <w:rFonts w:ascii="Times New Roman" w:hAnsi="Times New Roman" w:cs="Times New Roman"/>
          <w:i/>
          <w:sz w:val="24"/>
          <w:szCs w:val="24"/>
        </w:rPr>
        <w:t>vs</w:t>
      </w:r>
      <w:proofErr w:type="spellEnd"/>
      <w:r w:rsidR="0074556D" w:rsidRPr="00DC13F8">
        <w:rPr>
          <w:rFonts w:ascii="Times New Roman" w:hAnsi="Times New Roman" w:cs="Times New Roman"/>
          <w:i/>
          <w:sz w:val="24"/>
          <w:szCs w:val="24"/>
        </w:rPr>
        <w:t xml:space="preserve"> </w:t>
      </w:r>
      <w:proofErr w:type="spellStart"/>
      <w:r w:rsidR="0074556D" w:rsidRPr="00DC13F8">
        <w:rPr>
          <w:rFonts w:ascii="Times New Roman" w:hAnsi="Times New Roman" w:cs="Times New Roman"/>
          <w:i/>
          <w:sz w:val="24"/>
          <w:szCs w:val="24"/>
        </w:rPr>
        <w:t>Harebell</w:t>
      </w:r>
      <w:proofErr w:type="spellEnd"/>
      <w:r w:rsidR="0074556D" w:rsidRPr="00DC13F8">
        <w:rPr>
          <w:rFonts w:ascii="Times New Roman" w:hAnsi="Times New Roman" w:cs="Times New Roman"/>
          <w:i/>
          <w:sz w:val="24"/>
          <w:szCs w:val="24"/>
        </w:rPr>
        <w:t xml:space="preserve"> </w:t>
      </w:r>
      <w:proofErr w:type="spellStart"/>
      <w:r w:rsidR="0074556D" w:rsidRPr="00DC13F8">
        <w:rPr>
          <w:rFonts w:ascii="Times New Roman" w:hAnsi="Times New Roman" w:cs="Times New Roman"/>
          <w:i/>
          <w:sz w:val="24"/>
          <w:szCs w:val="24"/>
        </w:rPr>
        <w:t>Shipping</w:t>
      </w:r>
      <w:proofErr w:type="spellEnd"/>
      <w:r w:rsidR="0074556D" w:rsidRPr="00DC13F8">
        <w:rPr>
          <w:rFonts w:ascii="Times New Roman" w:hAnsi="Times New Roman" w:cs="Times New Roman"/>
          <w:i/>
          <w:sz w:val="24"/>
          <w:szCs w:val="24"/>
        </w:rPr>
        <w:t xml:space="preserve"> Ltd.(2004)</w:t>
      </w:r>
      <w:r w:rsidR="0074556D" w:rsidRPr="00DC13F8">
        <w:rPr>
          <w:rFonts w:ascii="Times New Roman" w:hAnsi="Times New Roman" w:cs="Times New Roman"/>
          <w:sz w:val="24"/>
          <w:szCs w:val="24"/>
        </w:rPr>
        <w:t xml:space="preserve"> davasında mahkeme asimetrik tahkim hükümlerini geçersiz kılan herhangi bir sebebin bulunmadığını, sözleşmede bir tarafa diğer tarafa göre daha iyi bir konum verilmesinde herhangi bir çelişkili durum bulunmadığı yönünde karar vermiştir. </w:t>
      </w:r>
      <w:r w:rsidR="00B55D75" w:rsidRPr="00DC13F8">
        <w:rPr>
          <w:rFonts w:ascii="Times New Roman" w:hAnsi="Times New Roman" w:cs="Times New Roman"/>
          <w:sz w:val="24"/>
          <w:szCs w:val="24"/>
        </w:rPr>
        <w:t xml:space="preserve">Aynı doğrultuda, </w:t>
      </w:r>
      <w:r w:rsidR="00B8625E" w:rsidRPr="00DC13F8">
        <w:rPr>
          <w:rFonts w:ascii="Times New Roman" w:hAnsi="Times New Roman" w:cs="Times New Roman"/>
          <w:i/>
          <w:sz w:val="24"/>
          <w:szCs w:val="24"/>
        </w:rPr>
        <w:t xml:space="preserve">Law </w:t>
      </w:r>
      <w:proofErr w:type="spellStart"/>
      <w:r w:rsidR="00B8625E" w:rsidRPr="00DC13F8">
        <w:rPr>
          <w:rFonts w:ascii="Times New Roman" w:hAnsi="Times New Roman" w:cs="Times New Roman"/>
          <w:i/>
          <w:sz w:val="24"/>
          <w:szCs w:val="24"/>
        </w:rPr>
        <w:t>Debenture</w:t>
      </w:r>
      <w:proofErr w:type="spellEnd"/>
      <w:r w:rsidR="00B8625E" w:rsidRPr="00DC13F8">
        <w:rPr>
          <w:rFonts w:ascii="Times New Roman" w:hAnsi="Times New Roman" w:cs="Times New Roman"/>
          <w:i/>
          <w:sz w:val="24"/>
          <w:szCs w:val="24"/>
        </w:rPr>
        <w:t xml:space="preserve"> </w:t>
      </w:r>
      <w:proofErr w:type="spellStart"/>
      <w:r w:rsidR="00B8625E" w:rsidRPr="00DC13F8">
        <w:rPr>
          <w:rFonts w:ascii="Times New Roman" w:hAnsi="Times New Roman" w:cs="Times New Roman"/>
          <w:i/>
          <w:sz w:val="24"/>
          <w:szCs w:val="24"/>
        </w:rPr>
        <w:t>Trust</w:t>
      </w:r>
      <w:proofErr w:type="spellEnd"/>
      <w:r w:rsidR="00B8625E" w:rsidRPr="00DC13F8">
        <w:rPr>
          <w:rFonts w:ascii="Times New Roman" w:hAnsi="Times New Roman" w:cs="Times New Roman"/>
          <w:i/>
          <w:sz w:val="24"/>
          <w:szCs w:val="24"/>
        </w:rPr>
        <w:t xml:space="preserve"> </w:t>
      </w:r>
      <w:proofErr w:type="spellStart"/>
      <w:r w:rsidR="00B8625E" w:rsidRPr="00DC13F8">
        <w:rPr>
          <w:rFonts w:ascii="Times New Roman" w:hAnsi="Times New Roman" w:cs="Times New Roman"/>
          <w:i/>
          <w:sz w:val="24"/>
          <w:szCs w:val="24"/>
        </w:rPr>
        <w:t>Corp</w:t>
      </w:r>
      <w:proofErr w:type="spellEnd"/>
      <w:r w:rsidR="00B8625E" w:rsidRPr="00DC13F8">
        <w:rPr>
          <w:rFonts w:ascii="Times New Roman" w:hAnsi="Times New Roman" w:cs="Times New Roman"/>
          <w:i/>
          <w:sz w:val="24"/>
          <w:szCs w:val="24"/>
        </w:rPr>
        <w:t xml:space="preserve">. PLC v </w:t>
      </w:r>
      <w:proofErr w:type="spellStart"/>
      <w:r w:rsidR="00B8625E" w:rsidRPr="00DC13F8">
        <w:rPr>
          <w:rFonts w:ascii="Times New Roman" w:hAnsi="Times New Roman" w:cs="Times New Roman"/>
          <w:i/>
          <w:sz w:val="24"/>
          <w:szCs w:val="24"/>
        </w:rPr>
        <w:t>Elektrim</w:t>
      </w:r>
      <w:proofErr w:type="spellEnd"/>
      <w:r w:rsidR="00B8625E" w:rsidRPr="00DC13F8">
        <w:rPr>
          <w:rFonts w:ascii="Times New Roman" w:hAnsi="Times New Roman" w:cs="Times New Roman"/>
          <w:i/>
          <w:sz w:val="24"/>
          <w:szCs w:val="24"/>
        </w:rPr>
        <w:t xml:space="preserve"> Finance B.V</w:t>
      </w:r>
      <w:proofErr w:type="gramStart"/>
      <w:r w:rsidR="00B8625E" w:rsidRPr="00DC13F8">
        <w:rPr>
          <w:rFonts w:ascii="Times New Roman" w:hAnsi="Times New Roman" w:cs="Times New Roman"/>
          <w:i/>
          <w:sz w:val="24"/>
          <w:szCs w:val="24"/>
        </w:rPr>
        <w:t>.,</w:t>
      </w:r>
      <w:proofErr w:type="gramEnd"/>
      <w:r w:rsidR="00B8625E" w:rsidRPr="00DC13F8">
        <w:rPr>
          <w:rFonts w:ascii="Times New Roman" w:hAnsi="Times New Roman" w:cs="Times New Roman"/>
          <w:i/>
          <w:sz w:val="24"/>
          <w:szCs w:val="24"/>
        </w:rPr>
        <w:t xml:space="preserve"> </w:t>
      </w:r>
      <w:proofErr w:type="spellStart"/>
      <w:r w:rsidR="00B8625E" w:rsidRPr="00DC13F8">
        <w:rPr>
          <w:rFonts w:ascii="Times New Roman" w:hAnsi="Times New Roman" w:cs="Times New Roman"/>
          <w:i/>
          <w:sz w:val="24"/>
          <w:szCs w:val="24"/>
        </w:rPr>
        <w:t>Eletrim</w:t>
      </w:r>
      <w:proofErr w:type="spellEnd"/>
      <w:r w:rsidR="00B8625E" w:rsidRPr="00DC13F8">
        <w:rPr>
          <w:rFonts w:ascii="Times New Roman" w:hAnsi="Times New Roman" w:cs="Times New Roman"/>
          <w:i/>
          <w:sz w:val="24"/>
          <w:szCs w:val="24"/>
        </w:rPr>
        <w:t xml:space="preserve"> S.A., </w:t>
      </w:r>
      <w:proofErr w:type="spellStart"/>
      <w:r w:rsidR="00B8625E" w:rsidRPr="00DC13F8">
        <w:rPr>
          <w:rFonts w:ascii="Times New Roman" w:hAnsi="Times New Roman" w:cs="Times New Roman"/>
          <w:i/>
          <w:sz w:val="24"/>
          <w:szCs w:val="24"/>
        </w:rPr>
        <w:t>Concord</w:t>
      </w:r>
      <w:proofErr w:type="spellEnd"/>
      <w:r w:rsidR="00B8625E" w:rsidRPr="00DC13F8">
        <w:rPr>
          <w:rFonts w:ascii="Times New Roman" w:hAnsi="Times New Roman" w:cs="Times New Roman"/>
          <w:i/>
          <w:sz w:val="24"/>
          <w:szCs w:val="24"/>
        </w:rPr>
        <w:t xml:space="preserve"> </w:t>
      </w:r>
      <w:proofErr w:type="spellStart"/>
      <w:r w:rsidR="00B8625E" w:rsidRPr="00DC13F8">
        <w:rPr>
          <w:rFonts w:ascii="Times New Roman" w:hAnsi="Times New Roman" w:cs="Times New Roman"/>
          <w:i/>
          <w:sz w:val="24"/>
          <w:szCs w:val="24"/>
        </w:rPr>
        <w:t>Trust</w:t>
      </w:r>
      <w:proofErr w:type="spellEnd"/>
      <w:r w:rsidR="00B8625E" w:rsidRPr="00DC13F8">
        <w:rPr>
          <w:rFonts w:ascii="Times New Roman" w:hAnsi="Times New Roman" w:cs="Times New Roman"/>
          <w:i/>
          <w:sz w:val="24"/>
          <w:szCs w:val="24"/>
        </w:rPr>
        <w:t xml:space="preserve"> </w:t>
      </w:r>
      <w:r w:rsidR="00B8625E" w:rsidRPr="00DC13F8">
        <w:rPr>
          <w:rFonts w:ascii="Times New Roman" w:hAnsi="Times New Roman" w:cs="Times New Roman"/>
          <w:sz w:val="24"/>
          <w:szCs w:val="24"/>
        </w:rPr>
        <w:t>davasında mahkeme, tek taraflı tahkim şartının taraflardan birine sözleşme nazarında ek bir avantaj sağladığını fakat bunun bir tarafa üstünlük sağlayan bir herhangi bir sözleşme hükmü ile aynı şekilde değerlendirilmesi gerektiğine karar vermiştir.</w:t>
      </w:r>
      <w:r w:rsidR="00475A0F" w:rsidRPr="00DC13F8">
        <w:rPr>
          <w:rStyle w:val="DipnotBavurusu"/>
          <w:rFonts w:ascii="Times New Roman" w:hAnsi="Times New Roman" w:cs="Times New Roman"/>
          <w:sz w:val="24"/>
          <w:szCs w:val="24"/>
        </w:rPr>
        <w:footnoteReference w:id="23"/>
      </w:r>
    </w:p>
    <w:p w:rsidR="00707D0E" w:rsidRPr="00DC13F8" w:rsidRDefault="00B8625E" w:rsidP="006C25D9">
      <w:pPr>
        <w:spacing w:line="360" w:lineRule="auto"/>
        <w:jc w:val="both"/>
        <w:rPr>
          <w:rFonts w:ascii="Times New Roman" w:hAnsi="Times New Roman" w:cs="Times New Roman"/>
          <w:sz w:val="24"/>
          <w:szCs w:val="24"/>
        </w:rPr>
      </w:pPr>
      <w:r w:rsidRPr="00DC13F8">
        <w:rPr>
          <w:rFonts w:ascii="Times New Roman" w:hAnsi="Times New Roman" w:cs="Times New Roman"/>
          <w:sz w:val="24"/>
          <w:szCs w:val="24"/>
        </w:rPr>
        <w:tab/>
      </w:r>
      <w:r w:rsidR="00B56397" w:rsidRPr="00DC13F8">
        <w:rPr>
          <w:rFonts w:ascii="Times New Roman" w:hAnsi="Times New Roman" w:cs="Times New Roman"/>
          <w:sz w:val="24"/>
          <w:szCs w:val="24"/>
        </w:rPr>
        <w:t xml:space="preserve">Daha güncel kararlara bakıldığında, </w:t>
      </w:r>
      <w:proofErr w:type="spellStart"/>
      <w:r w:rsidR="00B56397" w:rsidRPr="00DC13F8">
        <w:rPr>
          <w:rFonts w:ascii="Times New Roman" w:hAnsi="Times New Roman" w:cs="Times New Roman"/>
          <w:i/>
          <w:sz w:val="24"/>
          <w:szCs w:val="24"/>
        </w:rPr>
        <w:t>Barclays</w:t>
      </w:r>
      <w:proofErr w:type="spellEnd"/>
      <w:r w:rsidR="00B56397" w:rsidRPr="00DC13F8">
        <w:rPr>
          <w:rFonts w:ascii="Times New Roman" w:hAnsi="Times New Roman" w:cs="Times New Roman"/>
          <w:i/>
          <w:sz w:val="24"/>
          <w:szCs w:val="24"/>
        </w:rPr>
        <w:t xml:space="preserve"> Bank </w:t>
      </w:r>
      <w:proofErr w:type="spellStart"/>
      <w:r w:rsidR="00B56397" w:rsidRPr="00DC13F8">
        <w:rPr>
          <w:rFonts w:ascii="Times New Roman" w:hAnsi="Times New Roman" w:cs="Times New Roman"/>
          <w:i/>
          <w:sz w:val="24"/>
          <w:szCs w:val="24"/>
        </w:rPr>
        <w:t>plc</w:t>
      </w:r>
      <w:proofErr w:type="spellEnd"/>
      <w:r w:rsidR="00B56397" w:rsidRPr="00DC13F8">
        <w:rPr>
          <w:rFonts w:ascii="Times New Roman" w:hAnsi="Times New Roman" w:cs="Times New Roman"/>
          <w:i/>
          <w:sz w:val="24"/>
          <w:szCs w:val="24"/>
        </w:rPr>
        <w:t xml:space="preserve">. V </w:t>
      </w:r>
      <w:proofErr w:type="spellStart"/>
      <w:r w:rsidR="00B56397" w:rsidRPr="00DC13F8">
        <w:rPr>
          <w:rFonts w:ascii="Times New Roman" w:hAnsi="Times New Roman" w:cs="Times New Roman"/>
          <w:i/>
          <w:sz w:val="24"/>
          <w:szCs w:val="24"/>
        </w:rPr>
        <w:t>Ente</w:t>
      </w:r>
      <w:proofErr w:type="spellEnd"/>
      <w:r w:rsidR="00B56397" w:rsidRPr="00DC13F8">
        <w:rPr>
          <w:rFonts w:ascii="Times New Roman" w:hAnsi="Times New Roman" w:cs="Times New Roman"/>
          <w:i/>
          <w:sz w:val="24"/>
          <w:szCs w:val="24"/>
        </w:rPr>
        <w:t xml:space="preserve"> </w:t>
      </w:r>
      <w:proofErr w:type="spellStart"/>
      <w:r w:rsidR="00B56397" w:rsidRPr="00DC13F8">
        <w:rPr>
          <w:rFonts w:ascii="Times New Roman" w:hAnsi="Times New Roman" w:cs="Times New Roman"/>
          <w:i/>
          <w:sz w:val="24"/>
          <w:szCs w:val="24"/>
        </w:rPr>
        <w:t>Nazionale</w:t>
      </w:r>
      <w:proofErr w:type="spellEnd"/>
      <w:r w:rsidR="00B56397" w:rsidRPr="00DC13F8">
        <w:rPr>
          <w:rFonts w:ascii="Times New Roman" w:hAnsi="Times New Roman" w:cs="Times New Roman"/>
          <w:i/>
          <w:sz w:val="24"/>
          <w:szCs w:val="24"/>
        </w:rPr>
        <w:t xml:space="preserve"> </w:t>
      </w:r>
      <w:proofErr w:type="spellStart"/>
      <w:r w:rsidR="00B56397" w:rsidRPr="00DC13F8">
        <w:rPr>
          <w:rFonts w:ascii="Times New Roman" w:hAnsi="Times New Roman" w:cs="Times New Roman"/>
          <w:i/>
          <w:sz w:val="24"/>
          <w:szCs w:val="24"/>
        </w:rPr>
        <w:t>di</w:t>
      </w:r>
      <w:proofErr w:type="spellEnd"/>
      <w:r w:rsidR="00B56397" w:rsidRPr="00DC13F8">
        <w:rPr>
          <w:rFonts w:ascii="Times New Roman" w:hAnsi="Times New Roman" w:cs="Times New Roman"/>
          <w:i/>
          <w:sz w:val="24"/>
          <w:szCs w:val="24"/>
        </w:rPr>
        <w:t xml:space="preserve"> </w:t>
      </w:r>
      <w:proofErr w:type="spellStart"/>
      <w:r w:rsidR="00B56397" w:rsidRPr="00DC13F8">
        <w:rPr>
          <w:rFonts w:ascii="Times New Roman" w:hAnsi="Times New Roman" w:cs="Times New Roman"/>
          <w:i/>
          <w:sz w:val="24"/>
          <w:szCs w:val="24"/>
        </w:rPr>
        <w:t>Previdenza</w:t>
      </w:r>
      <w:proofErr w:type="spellEnd"/>
      <w:r w:rsidR="00B56397" w:rsidRPr="00DC13F8">
        <w:rPr>
          <w:rFonts w:ascii="Times New Roman" w:hAnsi="Times New Roman" w:cs="Times New Roman"/>
          <w:i/>
          <w:sz w:val="24"/>
          <w:szCs w:val="24"/>
        </w:rPr>
        <w:t xml:space="preserve"> </w:t>
      </w:r>
      <w:proofErr w:type="spellStart"/>
      <w:r w:rsidR="00B56397" w:rsidRPr="00DC13F8">
        <w:rPr>
          <w:rFonts w:ascii="Times New Roman" w:hAnsi="Times New Roman" w:cs="Times New Roman"/>
          <w:i/>
          <w:sz w:val="24"/>
          <w:szCs w:val="24"/>
        </w:rPr>
        <w:t>Ed</w:t>
      </w:r>
      <w:proofErr w:type="spellEnd"/>
      <w:r w:rsidR="00B56397" w:rsidRPr="00DC13F8">
        <w:rPr>
          <w:rFonts w:ascii="Times New Roman" w:hAnsi="Times New Roman" w:cs="Times New Roman"/>
          <w:i/>
          <w:sz w:val="24"/>
          <w:szCs w:val="24"/>
        </w:rPr>
        <w:t xml:space="preserve"> </w:t>
      </w:r>
      <w:proofErr w:type="spellStart"/>
      <w:r w:rsidR="00B56397" w:rsidRPr="00DC13F8">
        <w:rPr>
          <w:rFonts w:ascii="Times New Roman" w:hAnsi="Times New Roman" w:cs="Times New Roman"/>
          <w:i/>
          <w:sz w:val="24"/>
          <w:szCs w:val="24"/>
        </w:rPr>
        <w:t>Assistenza</w:t>
      </w:r>
      <w:proofErr w:type="spellEnd"/>
      <w:r w:rsidR="00B56397" w:rsidRPr="00DC13F8">
        <w:rPr>
          <w:rFonts w:ascii="Times New Roman" w:hAnsi="Times New Roman" w:cs="Times New Roman"/>
          <w:i/>
          <w:sz w:val="24"/>
          <w:szCs w:val="24"/>
        </w:rPr>
        <w:t xml:space="preserve"> </w:t>
      </w:r>
      <w:proofErr w:type="spellStart"/>
      <w:r w:rsidR="00B56397" w:rsidRPr="00DC13F8">
        <w:rPr>
          <w:rFonts w:ascii="Times New Roman" w:hAnsi="Times New Roman" w:cs="Times New Roman"/>
          <w:i/>
          <w:sz w:val="24"/>
          <w:szCs w:val="24"/>
        </w:rPr>
        <w:t>dei</w:t>
      </w:r>
      <w:proofErr w:type="spellEnd"/>
      <w:r w:rsidR="00B56397" w:rsidRPr="00DC13F8">
        <w:rPr>
          <w:rFonts w:ascii="Times New Roman" w:hAnsi="Times New Roman" w:cs="Times New Roman"/>
          <w:i/>
          <w:sz w:val="24"/>
          <w:szCs w:val="24"/>
        </w:rPr>
        <w:t xml:space="preserve"> </w:t>
      </w:r>
      <w:proofErr w:type="spellStart"/>
      <w:r w:rsidR="00B56397" w:rsidRPr="00DC13F8">
        <w:rPr>
          <w:rFonts w:ascii="Times New Roman" w:hAnsi="Times New Roman" w:cs="Times New Roman"/>
          <w:i/>
          <w:sz w:val="24"/>
          <w:szCs w:val="24"/>
        </w:rPr>
        <w:t>Medici</w:t>
      </w:r>
      <w:proofErr w:type="spellEnd"/>
      <w:r w:rsidR="00B56397" w:rsidRPr="00DC13F8">
        <w:rPr>
          <w:rFonts w:ascii="Times New Roman" w:hAnsi="Times New Roman" w:cs="Times New Roman"/>
          <w:i/>
          <w:sz w:val="24"/>
          <w:szCs w:val="24"/>
        </w:rPr>
        <w:t xml:space="preserve"> e </w:t>
      </w:r>
      <w:proofErr w:type="spellStart"/>
      <w:r w:rsidR="00B56397" w:rsidRPr="00DC13F8">
        <w:rPr>
          <w:rFonts w:ascii="Times New Roman" w:hAnsi="Times New Roman" w:cs="Times New Roman"/>
          <w:i/>
          <w:sz w:val="24"/>
          <w:szCs w:val="24"/>
        </w:rPr>
        <w:t>Degli</w:t>
      </w:r>
      <w:proofErr w:type="spellEnd"/>
      <w:r w:rsidR="00B56397" w:rsidRPr="00DC13F8">
        <w:rPr>
          <w:rFonts w:ascii="Times New Roman" w:hAnsi="Times New Roman" w:cs="Times New Roman"/>
          <w:i/>
          <w:sz w:val="24"/>
          <w:szCs w:val="24"/>
        </w:rPr>
        <w:t xml:space="preserve"> </w:t>
      </w:r>
      <w:proofErr w:type="spellStart"/>
      <w:r w:rsidR="00B56397" w:rsidRPr="00DC13F8">
        <w:rPr>
          <w:rFonts w:ascii="Times New Roman" w:hAnsi="Times New Roman" w:cs="Times New Roman"/>
          <w:i/>
          <w:sz w:val="24"/>
          <w:szCs w:val="24"/>
        </w:rPr>
        <w:t>Odontoiatri</w:t>
      </w:r>
      <w:proofErr w:type="spellEnd"/>
      <w:r w:rsidR="00B56397" w:rsidRPr="00DC13F8">
        <w:rPr>
          <w:rFonts w:ascii="Times New Roman" w:hAnsi="Times New Roman" w:cs="Times New Roman"/>
          <w:i/>
          <w:sz w:val="24"/>
          <w:szCs w:val="24"/>
        </w:rPr>
        <w:t xml:space="preserve">(2015) </w:t>
      </w:r>
      <w:r w:rsidR="00B56397" w:rsidRPr="00DC13F8">
        <w:rPr>
          <w:rFonts w:ascii="Times New Roman" w:hAnsi="Times New Roman" w:cs="Times New Roman"/>
          <w:sz w:val="24"/>
          <w:szCs w:val="24"/>
        </w:rPr>
        <w:t>davasında Yüksek Mahkeme sözleşmenin bir tarafının yalnızca İngiliz Mahkemelerinde dava açabilmesine izin veren, diğer tarafa ise serbest seçim hakkı tanıyan hükmü hukuka uygun bularak bu hükmün “iyi pratik sebepleri” olduğunu belirtmiştir. Ş</w:t>
      </w:r>
      <w:r w:rsidRPr="00DC13F8">
        <w:rPr>
          <w:rFonts w:ascii="Times New Roman" w:hAnsi="Times New Roman" w:cs="Times New Roman"/>
          <w:sz w:val="24"/>
          <w:szCs w:val="24"/>
        </w:rPr>
        <w:t>uan hala temyiz yargılamasında olduğu belirtilen güncel</w:t>
      </w:r>
      <w:r w:rsidR="00B56397" w:rsidRPr="00DC13F8">
        <w:rPr>
          <w:rFonts w:ascii="Times New Roman" w:hAnsi="Times New Roman" w:cs="Times New Roman"/>
          <w:sz w:val="24"/>
          <w:szCs w:val="24"/>
        </w:rPr>
        <w:t xml:space="preserve"> bir diğer</w:t>
      </w:r>
      <w:r w:rsidRPr="00DC13F8">
        <w:rPr>
          <w:rFonts w:ascii="Times New Roman" w:hAnsi="Times New Roman" w:cs="Times New Roman"/>
          <w:sz w:val="24"/>
          <w:szCs w:val="24"/>
        </w:rPr>
        <w:t xml:space="preserve"> </w:t>
      </w:r>
      <w:proofErr w:type="spellStart"/>
      <w:r w:rsidR="00475A0F" w:rsidRPr="00DC13F8">
        <w:rPr>
          <w:rFonts w:ascii="Times New Roman" w:hAnsi="Times New Roman" w:cs="Times New Roman"/>
          <w:i/>
          <w:sz w:val="24"/>
          <w:szCs w:val="24"/>
        </w:rPr>
        <w:t>Commerzbank</w:t>
      </w:r>
      <w:proofErr w:type="spellEnd"/>
      <w:r w:rsidR="00475A0F" w:rsidRPr="00DC13F8">
        <w:rPr>
          <w:rFonts w:ascii="Times New Roman" w:hAnsi="Times New Roman" w:cs="Times New Roman"/>
          <w:i/>
          <w:sz w:val="24"/>
          <w:szCs w:val="24"/>
        </w:rPr>
        <w:t xml:space="preserve"> AG v </w:t>
      </w:r>
      <w:proofErr w:type="spellStart"/>
      <w:r w:rsidR="00475A0F" w:rsidRPr="00DC13F8">
        <w:rPr>
          <w:rFonts w:ascii="Times New Roman" w:hAnsi="Times New Roman" w:cs="Times New Roman"/>
          <w:i/>
          <w:sz w:val="24"/>
          <w:szCs w:val="24"/>
        </w:rPr>
        <w:t>Pauline</w:t>
      </w:r>
      <w:proofErr w:type="spellEnd"/>
      <w:r w:rsidR="00475A0F" w:rsidRPr="00DC13F8">
        <w:rPr>
          <w:rFonts w:ascii="Times New Roman" w:hAnsi="Times New Roman" w:cs="Times New Roman"/>
          <w:i/>
          <w:sz w:val="24"/>
          <w:szCs w:val="24"/>
        </w:rPr>
        <w:t xml:space="preserve"> </w:t>
      </w:r>
      <w:proofErr w:type="spellStart"/>
      <w:r w:rsidR="00475A0F" w:rsidRPr="00DC13F8">
        <w:rPr>
          <w:rFonts w:ascii="Times New Roman" w:hAnsi="Times New Roman" w:cs="Times New Roman"/>
          <w:i/>
          <w:sz w:val="24"/>
          <w:szCs w:val="24"/>
        </w:rPr>
        <w:t>Shipping</w:t>
      </w:r>
      <w:proofErr w:type="spellEnd"/>
      <w:r w:rsidR="00475A0F" w:rsidRPr="00DC13F8">
        <w:rPr>
          <w:rFonts w:ascii="Times New Roman" w:hAnsi="Times New Roman" w:cs="Times New Roman"/>
          <w:i/>
          <w:sz w:val="24"/>
          <w:szCs w:val="24"/>
        </w:rPr>
        <w:t xml:space="preserve"> Limited </w:t>
      </w:r>
      <w:proofErr w:type="spellStart"/>
      <w:r w:rsidR="00475A0F" w:rsidRPr="00DC13F8">
        <w:rPr>
          <w:rFonts w:ascii="Times New Roman" w:hAnsi="Times New Roman" w:cs="Times New Roman"/>
          <w:i/>
          <w:sz w:val="24"/>
          <w:szCs w:val="24"/>
        </w:rPr>
        <w:t>Liquimar</w:t>
      </w:r>
      <w:proofErr w:type="spellEnd"/>
      <w:r w:rsidR="00475A0F" w:rsidRPr="00DC13F8">
        <w:rPr>
          <w:rFonts w:ascii="Times New Roman" w:hAnsi="Times New Roman" w:cs="Times New Roman"/>
          <w:i/>
          <w:sz w:val="24"/>
          <w:szCs w:val="24"/>
        </w:rPr>
        <w:t xml:space="preserve"> </w:t>
      </w:r>
      <w:proofErr w:type="spellStart"/>
      <w:r w:rsidR="00475A0F" w:rsidRPr="00DC13F8">
        <w:rPr>
          <w:rFonts w:ascii="Times New Roman" w:hAnsi="Times New Roman" w:cs="Times New Roman"/>
          <w:i/>
          <w:sz w:val="24"/>
          <w:szCs w:val="24"/>
        </w:rPr>
        <w:t>Tankerws</w:t>
      </w:r>
      <w:proofErr w:type="spellEnd"/>
      <w:r w:rsidR="00475A0F" w:rsidRPr="00DC13F8">
        <w:rPr>
          <w:rFonts w:ascii="Times New Roman" w:hAnsi="Times New Roman" w:cs="Times New Roman"/>
          <w:i/>
          <w:sz w:val="24"/>
          <w:szCs w:val="24"/>
        </w:rPr>
        <w:t xml:space="preserve"> </w:t>
      </w:r>
      <w:proofErr w:type="spellStart"/>
      <w:r w:rsidR="00475A0F" w:rsidRPr="00DC13F8">
        <w:rPr>
          <w:rFonts w:ascii="Times New Roman" w:hAnsi="Times New Roman" w:cs="Times New Roman"/>
          <w:i/>
          <w:sz w:val="24"/>
          <w:szCs w:val="24"/>
        </w:rPr>
        <w:t>Manegement</w:t>
      </w:r>
      <w:proofErr w:type="spellEnd"/>
      <w:r w:rsidR="00475A0F" w:rsidRPr="00DC13F8">
        <w:rPr>
          <w:rFonts w:ascii="Times New Roman" w:hAnsi="Times New Roman" w:cs="Times New Roman"/>
          <w:i/>
          <w:sz w:val="24"/>
          <w:szCs w:val="24"/>
        </w:rPr>
        <w:t xml:space="preserve"> </w:t>
      </w:r>
      <w:r w:rsidR="00B56397" w:rsidRPr="00DC13F8">
        <w:rPr>
          <w:rFonts w:ascii="Times New Roman" w:hAnsi="Times New Roman" w:cs="Times New Roman"/>
          <w:sz w:val="24"/>
          <w:szCs w:val="24"/>
        </w:rPr>
        <w:t xml:space="preserve">davasında yine </w:t>
      </w:r>
      <w:r w:rsidR="00242E82" w:rsidRPr="00DC13F8">
        <w:rPr>
          <w:rFonts w:ascii="Times New Roman" w:hAnsi="Times New Roman" w:cs="Times New Roman"/>
          <w:sz w:val="24"/>
          <w:szCs w:val="24"/>
        </w:rPr>
        <w:t>mahkeme</w:t>
      </w:r>
      <w:r w:rsidR="00D534D2" w:rsidRPr="00DC13F8">
        <w:rPr>
          <w:rFonts w:ascii="Times New Roman" w:hAnsi="Times New Roman" w:cs="Times New Roman"/>
          <w:sz w:val="24"/>
          <w:szCs w:val="24"/>
        </w:rPr>
        <w:t xml:space="preserve"> asimetrik hükümlerin ayrıcalıklı olmayan muameleye tabi olduğu takdirde tarafların anlaşmasını baltalayacağını ve kötü niyetli taktikleri destekleyeceği sonucuna varmıştır.</w:t>
      </w:r>
      <w:r w:rsidR="00D534D2" w:rsidRPr="00DC13F8">
        <w:rPr>
          <w:rStyle w:val="DipnotBavurusu"/>
          <w:rFonts w:ascii="Times New Roman" w:hAnsi="Times New Roman" w:cs="Times New Roman"/>
          <w:sz w:val="24"/>
          <w:szCs w:val="24"/>
        </w:rPr>
        <w:footnoteReference w:id="24"/>
      </w:r>
      <w:r w:rsidR="00D534D2" w:rsidRPr="00DC13F8">
        <w:rPr>
          <w:rFonts w:ascii="Times New Roman" w:hAnsi="Times New Roman" w:cs="Times New Roman"/>
          <w:sz w:val="24"/>
          <w:szCs w:val="24"/>
        </w:rPr>
        <w:t xml:space="preserve"> </w:t>
      </w:r>
      <w:r w:rsidR="00EB2AE1" w:rsidRPr="00DC13F8">
        <w:rPr>
          <w:rFonts w:ascii="Times New Roman" w:hAnsi="Times New Roman" w:cs="Times New Roman"/>
          <w:sz w:val="24"/>
          <w:szCs w:val="24"/>
        </w:rPr>
        <w:t>Belirtilen bu güncel davaların asimetrik tahkim şartlarına dayananlara daha fazla konfor sağlayacağı, sadece hakemlik ile mahkeme arasında değil, mahkemeler arası seçim yapılan durumlarda dahi tarafların anlaşmazlıklarını nasıl çözecekleri konusunda özgür olması ve mahkemelerin bu anlaşmalara saygı duyması gerektiği ifade edilmiştir.</w:t>
      </w:r>
      <w:r w:rsidR="00EB2AE1" w:rsidRPr="00DC13F8">
        <w:rPr>
          <w:rStyle w:val="DipnotBavurusu"/>
          <w:rFonts w:ascii="Times New Roman" w:hAnsi="Times New Roman" w:cs="Times New Roman"/>
          <w:sz w:val="24"/>
          <w:szCs w:val="24"/>
        </w:rPr>
        <w:footnoteReference w:id="25"/>
      </w:r>
    </w:p>
    <w:p w:rsidR="00EB2AE1" w:rsidRPr="002A30E1" w:rsidRDefault="00EB2AE1" w:rsidP="00707D0E">
      <w:pPr>
        <w:pStyle w:val="ListeParagraf"/>
        <w:numPr>
          <w:ilvl w:val="0"/>
          <w:numId w:val="12"/>
        </w:numPr>
        <w:spacing w:line="360" w:lineRule="auto"/>
        <w:jc w:val="both"/>
        <w:rPr>
          <w:rFonts w:ascii="Times New Roman" w:hAnsi="Times New Roman" w:cs="Times New Roman"/>
          <w:b/>
          <w:sz w:val="28"/>
          <w:szCs w:val="28"/>
        </w:rPr>
      </w:pPr>
      <w:r w:rsidRPr="002A30E1">
        <w:rPr>
          <w:rFonts w:ascii="Times New Roman" w:hAnsi="Times New Roman" w:cs="Times New Roman"/>
          <w:b/>
          <w:sz w:val="28"/>
          <w:szCs w:val="28"/>
        </w:rPr>
        <w:t>Amerika</w:t>
      </w:r>
      <w:r w:rsidR="007D1F0C" w:rsidRPr="002A30E1">
        <w:rPr>
          <w:rFonts w:ascii="Times New Roman" w:hAnsi="Times New Roman" w:cs="Times New Roman"/>
          <w:b/>
          <w:sz w:val="28"/>
          <w:szCs w:val="28"/>
        </w:rPr>
        <w:t xml:space="preserve"> Birleşik Devletleri</w:t>
      </w:r>
    </w:p>
    <w:p w:rsidR="009D30A6" w:rsidRPr="00DC13F8" w:rsidRDefault="009D30A6" w:rsidP="006C25D9">
      <w:pPr>
        <w:spacing w:line="360" w:lineRule="auto"/>
        <w:jc w:val="both"/>
        <w:rPr>
          <w:rFonts w:ascii="Times New Roman" w:hAnsi="Times New Roman" w:cs="Times New Roman"/>
          <w:sz w:val="24"/>
          <w:szCs w:val="24"/>
        </w:rPr>
      </w:pPr>
      <w:r w:rsidRPr="00DC13F8">
        <w:rPr>
          <w:rFonts w:ascii="Times New Roman" w:hAnsi="Times New Roman" w:cs="Times New Roman"/>
          <w:b/>
          <w:sz w:val="24"/>
          <w:szCs w:val="24"/>
        </w:rPr>
        <w:tab/>
      </w:r>
      <w:r w:rsidR="00B415BC" w:rsidRPr="00DC13F8">
        <w:rPr>
          <w:rFonts w:ascii="Times New Roman" w:hAnsi="Times New Roman" w:cs="Times New Roman"/>
          <w:sz w:val="24"/>
          <w:szCs w:val="24"/>
        </w:rPr>
        <w:t xml:space="preserve">ABD mahkemelerinin de başlangıçta taraflardan bir tanesine tahkim yoluna müracaat etme hakkı veren asimetrik tahkim </w:t>
      </w:r>
      <w:proofErr w:type="spellStart"/>
      <w:r w:rsidR="00B415BC" w:rsidRPr="00DC13F8">
        <w:rPr>
          <w:rFonts w:ascii="Times New Roman" w:hAnsi="Times New Roman" w:cs="Times New Roman"/>
          <w:sz w:val="24"/>
          <w:szCs w:val="24"/>
        </w:rPr>
        <w:t>klozlarını</w:t>
      </w:r>
      <w:proofErr w:type="spellEnd"/>
      <w:r w:rsidR="00B415BC" w:rsidRPr="00DC13F8">
        <w:rPr>
          <w:rFonts w:ascii="Times New Roman" w:hAnsi="Times New Roman" w:cs="Times New Roman"/>
          <w:sz w:val="24"/>
          <w:szCs w:val="24"/>
        </w:rPr>
        <w:t xml:space="preserve"> geçersiz saydığı belirtilmiştir.</w:t>
      </w:r>
      <w:r w:rsidR="00B415BC" w:rsidRPr="00DC13F8">
        <w:rPr>
          <w:rStyle w:val="DipnotBavurusu"/>
          <w:rFonts w:ascii="Times New Roman" w:hAnsi="Times New Roman" w:cs="Times New Roman"/>
          <w:sz w:val="24"/>
          <w:szCs w:val="24"/>
        </w:rPr>
        <w:footnoteReference w:id="26"/>
      </w:r>
      <w:r w:rsidR="000E09D2" w:rsidRPr="00DC13F8">
        <w:rPr>
          <w:rFonts w:ascii="Times New Roman" w:hAnsi="Times New Roman" w:cs="Times New Roman"/>
          <w:sz w:val="24"/>
          <w:szCs w:val="24"/>
        </w:rPr>
        <w:t xml:space="preserve"> Bu neticeye </w:t>
      </w:r>
      <w:r w:rsidR="000E09D2" w:rsidRPr="00DC13F8">
        <w:rPr>
          <w:rFonts w:ascii="Times New Roman" w:hAnsi="Times New Roman" w:cs="Times New Roman"/>
          <w:sz w:val="24"/>
          <w:szCs w:val="24"/>
        </w:rPr>
        <w:lastRenderedPageBreak/>
        <w:t>ulaşılmasında asimetrik tahkim anlaşmalarının geçersizliği iki başlık altında incelenmiştir. Bunlar</w:t>
      </w:r>
      <w:r w:rsidR="00805A15" w:rsidRPr="00DC13F8">
        <w:rPr>
          <w:rFonts w:ascii="Times New Roman" w:hAnsi="Times New Roman" w:cs="Times New Roman"/>
          <w:sz w:val="24"/>
          <w:szCs w:val="24"/>
        </w:rPr>
        <w:t xml:space="preserve">dan </w:t>
      </w:r>
      <w:r w:rsidR="000E09D2" w:rsidRPr="00DC13F8">
        <w:rPr>
          <w:rFonts w:ascii="Times New Roman" w:hAnsi="Times New Roman" w:cs="Times New Roman"/>
          <w:sz w:val="24"/>
          <w:szCs w:val="24"/>
        </w:rPr>
        <w:t>karşılıklılık (</w:t>
      </w:r>
      <w:proofErr w:type="spellStart"/>
      <w:r w:rsidR="000E09D2" w:rsidRPr="00DC13F8">
        <w:rPr>
          <w:rFonts w:ascii="Times New Roman" w:hAnsi="Times New Roman" w:cs="Times New Roman"/>
          <w:sz w:val="24"/>
          <w:szCs w:val="24"/>
        </w:rPr>
        <w:t>mutuality</w:t>
      </w:r>
      <w:proofErr w:type="spellEnd"/>
      <w:r w:rsidR="000E09D2" w:rsidRPr="00DC13F8">
        <w:rPr>
          <w:rFonts w:ascii="Times New Roman" w:hAnsi="Times New Roman" w:cs="Times New Roman"/>
          <w:sz w:val="24"/>
          <w:szCs w:val="24"/>
        </w:rPr>
        <w:t>) ve ölçüsüz olma (</w:t>
      </w:r>
      <w:proofErr w:type="spellStart"/>
      <w:r w:rsidR="000E09D2" w:rsidRPr="00DC13F8">
        <w:rPr>
          <w:rFonts w:ascii="Times New Roman" w:hAnsi="Times New Roman" w:cs="Times New Roman"/>
          <w:sz w:val="24"/>
          <w:szCs w:val="24"/>
        </w:rPr>
        <w:t>unconscionability</w:t>
      </w:r>
      <w:proofErr w:type="spellEnd"/>
      <w:r w:rsidR="00857551" w:rsidRPr="00DC13F8">
        <w:rPr>
          <w:rStyle w:val="DipnotBavurusu"/>
          <w:rFonts w:ascii="Times New Roman" w:hAnsi="Times New Roman" w:cs="Times New Roman"/>
          <w:sz w:val="24"/>
          <w:szCs w:val="24"/>
        </w:rPr>
        <w:footnoteReference w:id="27"/>
      </w:r>
      <w:r w:rsidR="000E09D2" w:rsidRPr="00DC13F8">
        <w:rPr>
          <w:rFonts w:ascii="Times New Roman" w:hAnsi="Times New Roman" w:cs="Times New Roman"/>
          <w:sz w:val="24"/>
          <w:szCs w:val="24"/>
        </w:rPr>
        <w:t>) ilkeleridir.</w:t>
      </w:r>
      <w:r w:rsidR="000E09D2" w:rsidRPr="00DC13F8">
        <w:rPr>
          <w:rStyle w:val="DipnotBavurusu"/>
          <w:rFonts w:ascii="Times New Roman" w:hAnsi="Times New Roman" w:cs="Times New Roman"/>
          <w:sz w:val="24"/>
          <w:szCs w:val="24"/>
        </w:rPr>
        <w:footnoteReference w:id="28"/>
      </w:r>
      <w:r w:rsidR="00857551" w:rsidRPr="00DC13F8">
        <w:rPr>
          <w:rFonts w:ascii="Times New Roman" w:hAnsi="Times New Roman" w:cs="Times New Roman"/>
          <w:sz w:val="24"/>
          <w:szCs w:val="24"/>
        </w:rPr>
        <w:t xml:space="preserve"> </w:t>
      </w:r>
      <w:r w:rsidR="00805A15" w:rsidRPr="00DC13F8">
        <w:rPr>
          <w:rFonts w:ascii="Times New Roman" w:hAnsi="Times New Roman" w:cs="Times New Roman"/>
          <w:sz w:val="24"/>
          <w:szCs w:val="24"/>
        </w:rPr>
        <w:t>1990’dan önce bazı mahkemeler tek taraflı tahkim hükümlerini doktrindeki yükümlülüklerin karşılıkl</w:t>
      </w:r>
      <w:r w:rsidR="00132204" w:rsidRPr="00DC13F8">
        <w:rPr>
          <w:rFonts w:ascii="Times New Roman" w:hAnsi="Times New Roman" w:cs="Times New Roman"/>
          <w:sz w:val="24"/>
          <w:szCs w:val="24"/>
        </w:rPr>
        <w:t>ılığı esasına dayanarak reddetmiştir</w:t>
      </w:r>
      <w:r w:rsidR="00805A15" w:rsidRPr="00DC13F8">
        <w:rPr>
          <w:rFonts w:ascii="Times New Roman" w:hAnsi="Times New Roman" w:cs="Times New Roman"/>
          <w:sz w:val="24"/>
          <w:szCs w:val="24"/>
        </w:rPr>
        <w:t xml:space="preserve">. </w:t>
      </w:r>
      <w:r w:rsidR="00883612" w:rsidRPr="00DC13F8">
        <w:rPr>
          <w:rFonts w:ascii="Times New Roman" w:hAnsi="Times New Roman" w:cs="Times New Roman"/>
          <w:sz w:val="24"/>
          <w:szCs w:val="24"/>
        </w:rPr>
        <w:t>Karşılıklılık ilkesine dayanarak asimetrik tahkim anlaşmalarının reddi örneklerinden birini</w:t>
      </w:r>
      <w:r w:rsidR="00805A15" w:rsidRPr="00DC13F8">
        <w:rPr>
          <w:rFonts w:ascii="Times New Roman" w:hAnsi="Times New Roman" w:cs="Times New Roman"/>
          <w:sz w:val="24"/>
          <w:szCs w:val="24"/>
        </w:rPr>
        <w:t xml:space="preserve"> 1985 yılındaki </w:t>
      </w:r>
      <w:proofErr w:type="spellStart"/>
      <w:r w:rsidR="00805A15" w:rsidRPr="00DC13F8">
        <w:rPr>
          <w:rFonts w:ascii="Times New Roman" w:hAnsi="Times New Roman" w:cs="Times New Roman"/>
          <w:i/>
          <w:sz w:val="24"/>
          <w:szCs w:val="24"/>
        </w:rPr>
        <w:t>Hull</w:t>
      </w:r>
      <w:proofErr w:type="spellEnd"/>
      <w:r w:rsidR="00805A15" w:rsidRPr="00DC13F8">
        <w:rPr>
          <w:rFonts w:ascii="Times New Roman" w:hAnsi="Times New Roman" w:cs="Times New Roman"/>
          <w:i/>
          <w:sz w:val="24"/>
          <w:szCs w:val="24"/>
        </w:rPr>
        <w:t xml:space="preserve"> v </w:t>
      </w:r>
      <w:proofErr w:type="spellStart"/>
      <w:r w:rsidR="00805A15" w:rsidRPr="00DC13F8">
        <w:rPr>
          <w:rFonts w:ascii="Times New Roman" w:hAnsi="Times New Roman" w:cs="Times New Roman"/>
          <w:i/>
          <w:sz w:val="24"/>
          <w:szCs w:val="24"/>
        </w:rPr>
        <w:t>Norcom</w:t>
      </w:r>
      <w:proofErr w:type="spellEnd"/>
      <w:r w:rsidR="00805A15" w:rsidRPr="00DC13F8">
        <w:rPr>
          <w:rFonts w:ascii="Times New Roman" w:hAnsi="Times New Roman" w:cs="Times New Roman"/>
          <w:i/>
          <w:sz w:val="24"/>
          <w:szCs w:val="24"/>
        </w:rPr>
        <w:t xml:space="preserve"> </w:t>
      </w:r>
      <w:proofErr w:type="spellStart"/>
      <w:r w:rsidR="00805A15" w:rsidRPr="00DC13F8">
        <w:rPr>
          <w:rFonts w:ascii="Times New Roman" w:hAnsi="Times New Roman" w:cs="Times New Roman"/>
          <w:i/>
          <w:sz w:val="24"/>
          <w:szCs w:val="24"/>
        </w:rPr>
        <w:t>Inc</w:t>
      </w:r>
      <w:proofErr w:type="spellEnd"/>
      <w:r w:rsidR="00805A15" w:rsidRPr="00DC13F8">
        <w:rPr>
          <w:rFonts w:ascii="Times New Roman" w:hAnsi="Times New Roman" w:cs="Times New Roman"/>
          <w:i/>
          <w:sz w:val="24"/>
          <w:szCs w:val="24"/>
        </w:rPr>
        <w:t xml:space="preserve">. </w:t>
      </w:r>
      <w:proofErr w:type="gramStart"/>
      <w:r w:rsidR="00805A15" w:rsidRPr="00DC13F8">
        <w:rPr>
          <w:rFonts w:ascii="Times New Roman" w:hAnsi="Times New Roman" w:cs="Times New Roman"/>
          <w:sz w:val="24"/>
          <w:szCs w:val="24"/>
        </w:rPr>
        <w:t>davası</w:t>
      </w:r>
      <w:proofErr w:type="gramEnd"/>
      <w:r w:rsidR="00805A15" w:rsidRPr="00DC13F8">
        <w:rPr>
          <w:rFonts w:ascii="Times New Roman" w:hAnsi="Times New Roman" w:cs="Times New Roman"/>
          <w:sz w:val="24"/>
          <w:szCs w:val="24"/>
        </w:rPr>
        <w:t xml:space="preserve"> teşkil etmiştir. Bahsi geçen davada </w:t>
      </w:r>
      <w:r w:rsidR="0001392F" w:rsidRPr="00DC13F8">
        <w:rPr>
          <w:rFonts w:ascii="Times New Roman" w:hAnsi="Times New Roman" w:cs="Times New Roman"/>
          <w:sz w:val="24"/>
          <w:szCs w:val="24"/>
        </w:rPr>
        <w:t xml:space="preserve">işçi ve işveren arasındaki tahkim </w:t>
      </w:r>
      <w:proofErr w:type="spellStart"/>
      <w:r w:rsidR="0001392F" w:rsidRPr="00DC13F8">
        <w:rPr>
          <w:rFonts w:ascii="Times New Roman" w:hAnsi="Times New Roman" w:cs="Times New Roman"/>
          <w:sz w:val="24"/>
          <w:szCs w:val="24"/>
        </w:rPr>
        <w:t>klozu</w:t>
      </w:r>
      <w:proofErr w:type="spellEnd"/>
      <w:r w:rsidR="0001392F" w:rsidRPr="00DC13F8">
        <w:rPr>
          <w:rFonts w:ascii="Times New Roman" w:hAnsi="Times New Roman" w:cs="Times New Roman"/>
          <w:sz w:val="24"/>
          <w:szCs w:val="24"/>
        </w:rPr>
        <w:t xml:space="preserve"> içeren sözleşme, işçinin yükümlülüklerini ihmali durumunda işverene tahkim yoluna alternatif olarak mahkemeye de gitme </w:t>
      </w:r>
      <w:proofErr w:type="gramStart"/>
      <w:r w:rsidR="0001392F" w:rsidRPr="00DC13F8">
        <w:rPr>
          <w:rFonts w:ascii="Times New Roman" w:hAnsi="Times New Roman" w:cs="Times New Roman"/>
          <w:sz w:val="24"/>
          <w:szCs w:val="24"/>
        </w:rPr>
        <w:t>imkanı</w:t>
      </w:r>
      <w:proofErr w:type="gramEnd"/>
      <w:r w:rsidR="0001392F" w:rsidRPr="00DC13F8">
        <w:rPr>
          <w:rFonts w:ascii="Times New Roman" w:hAnsi="Times New Roman" w:cs="Times New Roman"/>
          <w:sz w:val="24"/>
          <w:szCs w:val="24"/>
        </w:rPr>
        <w:t xml:space="preserve"> tanımıştı. </w:t>
      </w:r>
      <w:r w:rsidR="00B452B8" w:rsidRPr="00DC13F8">
        <w:rPr>
          <w:rFonts w:ascii="Times New Roman" w:hAnsi="Times New Roman" w:cs="Times New Roman"/>
          <w:sz w:val="24"/>
          <w:szCs w:val="24"/>
        </w:rPr>
        <w:t>Bu davada üzerinde durulan husus, taraflardan her biri için aynı hak ve yükümlülüklerin tanınmamış olabileceği katı bir karşılıklılık aranmadığı fakat taraf edimleri arasında bir dengesizlik olduğudur. Yüksek mahkeme işçinin de tahkim yoluna müracaat hakkı olması gerekliliğiyle tahkim şartının geçersi</w:t>
      </w:r>
      <w:r w:rsidR="00BD1798" w:rsidRPr="00DC13F8">
        <w:rPr>
          <w:rFonts w:ascii="Times New Roman" w:hAnsi="Times New Roman" w:cs="Times New Roman"/>
          <w:sz w:val="24"/>
          <w:szCs w:val="24"/>
        </w:rPr>
        <w:t>z</w:t>
      </w:r>
      <w:r w:rsidR="00B452B8" w:rsidRPr="00DC13F8">
        <w:rPr>
          <w:rFonts w:ascii="Times New Roman" w:hAnsi="Times New Roman" w:cs="Times New Roman"/>
          <w:sz w:val="24"/>
          <w:szCs w:val="24"/>
        </w:rPr>
        <w:t>liğine hükmetmiştir.</w:t>
      </w:r>
      <w:r w:rsidR="00B452B8" w:rsidRPr="00DC13F8">
        <w:rPr>
          <w:rStyle w:val="DipnotBavurusu"/>
          <w:rFonts w:ascii="Times New Roman" w:hAnsi="Times New Roman" w:cs="Times New Roman"/>
          <w:sz w:val="24"/>
          <w:szCs w:val="24"/>
        </w:rPr>
        <w:footnoteReference w:id="29"/>
      </w:r>
      <w:r w:rsidR="00883612" w:rsidRPr="00DC13F8">
        <w:rPr>
          <w:rFonts w:ascii="Times New Roman" w:hAnsi="Times New Roman" w:cs="Times New Roman"/>
          <w:sz w:val="24"/>
          <w:szCs w:val="24"/>
        </w:rPr>
        <w:t xml:space="preserve"> Fakat </w:t>
      </w:r>
      <w:r w:rsidR="00AE6875" w:rsidRPr="00DC13F8">
        <w:rPr>
          <w:rFonts w:ascii="Times New Roman" w:hAnsi="Times New Roman" w:cs="Times New Roman"/>
          <w:sz w:val="24"/>
          <w:szCs w:val="24"/>
        </w:rPr>
        <w:t xml:space="preserve">ilerleyen tarihlerde bu </w:t>
      </w:r>
      <w:proofErr w:type="spellStart"/>
      <w:r w:rsidR="00AE6875" w:rsidRPr="00DC13F8">
        <w:rPr>
          <w:rFonts w:ascii="Times New Roman" w:hAnsi="Times New Roman" w:cs="Times New Roman"/>
          <w:sz w:val="24"/>
          <w:szCs w:val="24"/>
        </w:rPr>
        <w:t>doktrinsel</w:t>
      </w:r>
      <w:proofErr w:type="spellEnd"/>
      <w:r w:rsidR="00AE6875" w:rsidRPr="00DC13F8">
        <w:rPr>
          <w:rFonts w:ascii="Times New Roman" w:hAnsi="Times New Roman" w:cs="Times New Roman"/>
          <w:sz w:val="24"/>
          <w:szCs w:val="24"/>
        </w:rPr>
        <w:t xml:space="preserve"> yoruma dayanarak verilen geçersizlik kararlarının hatalı olduğu sonucuna varılmıştır. </w:t>
      </w:r>
      <w:r w:rsidR="00CB3BF5" w:rsidRPr="00DC13F8">
        <w:rPr>
          <w:rFonts w:ascii="Times New Roman" w:hAnsi="Times New Roman" w:cs="Times New Roman"/>
          <w:sz w:val="24"/>
          <w:szCs w:val="24"/>
        </w:rPr>
        <w:t>Bu sonuca varılmasında sözleşmeye dayalı uyuşmazlık çözüm yollarına dair hükümlerin daima karşılıklı olmasının gerekliliği şeklindeki uygulamadan vazgeçilmesi yatmaktadır.</w:t>
      </w:r>
      <w:r w:rsidR="00CB3BF5" w:rsidRPr="00DC13F8">
        <w:rPr>
          <w:rStyle w:val="DipnotBavurusu"/>
          <w:rFonts w:ascii="Times New Roman" w:hAnsi="Times New Roman" w:cs="Times New Roman"/>
          <w:sz w:val="24"/>
          <w:szCs w:val="24"/>
        </w:rPr>
        <w:footnoteReference w:id="30"/>
      </w:r>
      <w:r w:rsidR="00CB3BF5" w:rsidRPr="00DC13F8">
        <w:rPr>
          <w:rFonts w:ascii="Times New Roman" w:hAnsi="Times New Roman" w:cs="Times New Roman"/>
          <w:sz w:val="24"/>
          <w:szCs w:val="24"/>
        </w:rPr>
        <w:t xml:space="preserve"> Fakat taraflarından bi</w:t>
      </w:r>
      <w:r w:rsidR="0023593F" w:rsidRPr="00DC13F8">
        <w:rPr>
          <w:rFonts w:ascii="Times New Roman" w:hAnsi="Times New Roman" w:cs="Times New Roman"/>
          <w:sz w:val="24"/>
          <w:szCs w:val="24"/>
        </w:rPr>
        <w:t>risinin belli bir sınıfa ait olduğu</w:t>
      </w:r>
      <w:r w:rsidR="00CB3BF5" w:rsidRPr="00DC13F8">
        <w:rPr>
          <w:rFonts w:ascii="Times New Roman" w:hAnsi="Times New Roman" w:cs="Times New Roman"/>
          <w:sz w:val="24"/>
          <w:szCs w:val="24"/>
        </w:rPr>
        <w:t xml:space="preserve"> davalarda bu durum geçerliliğini korumaktadır.</w:t>
      </w:r>
      <w:r w:rsidR="008C2C4F" w:rsidRPr="00DC13F8">
        <w:rPr>
          <w:rFonts w:ascii="Times New Roman" w:hAnsi="Times New Roman" w:cs="Times New Roman"/>
          <w:sz w:val="24"/>
          <w:szCs w:val="24"/>
        </w:rPr>
        <w:t xml:space="preserve"> </w:t>
      </w:r>
      <w:proofErr w:type="gramStart"/>
      <w:r w:rsidR="001052A8" w:rsidRPr="00DC13F8">
        <w:rPr>
          <w:rFonts w:ascii="Times New Roman" w:hAnsi="Times New Roman" w:cs="Times New Roman"/>
          <w:sz w:val="24"/>
          <w:szCs w:val="24"/>
        </w:rPr>
        <w:t>Nitekim,</w:t>
      </w:r>
      <w:proofErr w:type="gramEnd"/>
      <w:r w:rsidR="001052A8" w:rsidRPr="00DC13F8">
        <w:rPr>
          <w:rFonts w:ascii="Times New Roman" w:hAnsi="Times New Roman" w:cs="Times New Roman"/>
          <w:sz w:val="24"/>
          <w:szCs w:val="24"/>
        </w:rPr>
        <w:t xml:space="preserve"> </w:t>
      </w:r>
      <w:r w:rsidR="00132204" w:rsidRPr="00DC13F8">
        <w:rPr>
          <w:rFonts w:ascii="Times New Roman" w:hAnsi="Times New Roman" w:cs="Times New Roman"/>
          <w:sz w:val="24"/>
          <w:szCs w:val="24"/>
        </w:rPr>
        <w:t>taraflardan birini işçilerin veya tüketicinin oluşturduğu tek taraflı tahkim anlaşmalarının genellikle bu kişileri koruyucu hukuk mekanizması nedeniyle geçersiz sayıldığı vurgulanmıştır.</w:t>
      </w:r>
      <w:r w:rsidR="00132204" w:rsidRPr="00DC13F8">
        <w:rPr>
          <w:rStyle w:val="DipnotBavurusu"/>
          <w:rFonts w:ascii="Times New Roman" w:hAnsi="Times New Roman" w:cs="Times New Roman"/>
          <w:sz w:val="24"/>
          <w:szCs w:val="24"/>
        </w:rPr>
        <w:footnoteReference w:id="31"/>
      </w:r>
      <w:r w:rsidR="00C8540C" w:rsidRPr="00DC13F8">
        <w:rPr>
          <w:rFonts w:ascii="Times New Roman" w:hAnsi="Times New Roman" w:cs="Times New Roman"/>
          <w:sz w:val="24"/>
          <w:szCs w:val="24"/>
        </w:rPr>
        <w:t xml:space="preserve"> Bu yaklaşım, b</w:t>
      </w:r>
      <w:r w:rsidR="002D349B" w:rsidRPr="00DC13F8">
        <w:rPr>
          <w:rFonts w:ascii="Times New Roman" w:hAnsi="Times New Roman" w:cs="Times New Roman"/>
          <w:sz w:val="24"/>
          <w:szCs w:val="24"/>
        </w:rPr>
        <w:t>ir tarafın diğerine nazaran daha</w:t>
      </w:r>
      <w:r w:rsidR="00A30A7E" w:rsidRPr="00DC13F8">
        <w:rPr>
          <w:rFonts w:ascii="Times New Roman" w:hAnsi="Times New Roman" w:cs="Times New Roman"/>
          <w:sz w:val="24"/>
          <w:szCs w:val="24"/>
        </w:rPr>
        <w:t xml:space="preserve"> güçlü olduğu</w:t>
      </w:r>
      <w:r w:rsidR="00C8540C" w:rsidRPr="00DC13F8">
        <w:rPr>
          <w:rFonts w:ascii="Times New Roman" w:hAnsi="Times New Roman" w:cs="Times New Roman"/>
          <w:sz w:val="24"/>
          <w:szCs w:val="24"/>
        </w:rPr>
        <w:t xml:space="preserve"> bu gibi anlaşmalarda </w:t>
      </w:r>
      <w:r w:rsidR="002D349B" w:rsidRPr="00DC13F8">
        <w:rPr>
          <w:rFonts w:ascii="Times New Roman" w:hAnsi="Times New Roman" w:cs="Times New Roman"/>
          <w:sz w:val="24"/>
          <w:szCs w:val="24"/>
        </w:rPr>
        <w:t xml:space="preserve">güçlü olan tarafın bu avantajını uyuşmazlık çözüm hükümlerine de </w:t>
      </w:r>
      <w:r w:rsidR="00C8540C" w:rsidRPr="00DC13F8">
        <w:rPr>
          <w:rFonts w:ascii="Times New Roman" w:hAnsi="Times New Roman" w:cs="Times New Roman"/>
          <w:sz w:val="24"/>
          <w:szCs w:val="24"/>
        </w:rPr>
        <w:t>yansıtmasından kaynaklanmaktadır.</w:t>
      </w:r>
      <w:r w:rsidR="00C8540C" w:rsidRPr="00DC13F8">
        <w:rPr>
          <w:rStyle w:val="DipnotBavurusu"/>
          <w:rFonts w:ascii="Times New Roman" w:hAnsi="Times New Roman" w:cs="Times New Roman"/>
          <w:sz w:val="24"/>
          <w:szCs w:val="24"/>
        </w:rPr>
        <w:footnoteReference w:id="32"/>
      </w:r>
    </w:p>
    <w:p w:rsidR="00EB2AE1" w:rsidRPr="00DC13F8" w:rsidRDefault="00E40001" w:rsidP="006C25D9">
      <w:pPr>
        <w:spacing w:line="360" w:lineRule="auto"/>
        <w:jc w:val="both"/>
        <w:rPr>
          <w:rFonts w:ascii="Times New Roman" w:hAnsi="Times New Roman" w:cs="Times New Roman"/>
          <w:sz w:val="24"/>
          <w:szCs w:val="24"/>
        </w:rPr>
      </w:pPr>
      <w:r w:rsidRPr="00DC13F8">
        <w:rPr>
          <w:rFonts w:ascii="Times New Roman" w:hAnsi="Times New Roman" w:cs="Times New Roman"/>
          <w:sz w:val="24"/>
          <w:szCs w:val="24"/>
        </w:rPr>
        <w:tab/>
      </w:r>
      <w:r w:rsidR="009E4B5D" w:rsidRPr="00DC13F8">
        <w:rPr>
          <w:rFonts w:ascii="Times New Roman" w:hAnsi="Times New Roman" w:cs="Times New Roman"/>
          <w:sz w:val="24"/>
          <w:szCs w:val="24"/>
        </w:rPr>
        <w:t>1990’ların sonuna yaklaşıldığında tahkim anlaşmalarındaki tek taraflılık ölçüsüz olma/hakkaniyete aykırılık (</w:t>
      </w:r>
      <w:proofErr w:type="spellStart"/>
      <w:r w:rsidR="009E4B5D" w:rsidRPr="00DC13F8">
        <w:rPr>
          <w:rFonts w:ascii="Times New Roman" w:hAnsi="Times New Roman" w:cs="Times New Roman"/>
          <w:sz w:val="24"/>
          <w:szCs w:val="24"/>
        </w:rPr>
        <w:t>unconscionability</w:t>
      </w:r>
      <w:proofErr w:type="spellEnd"/>
      <w:r w:rsidR="009E4B5D" w:rsidRPr="00DC13F8">
        <w:rPr>
          <w:rFonts w:ascii="Times New Roman" w:hAnsi="Times New Roman" w:cs="Times New Roman"/>
          <w:sz w:val="24"/>
          <w:szCs w:val="24"/>
        </w:rPr>
        <w:t>) bağlamında geçersiz sayılmaya başlandığı belirtilmiştir.</w:t>
      </w:r>
      <w:r w:rsidR="009E4B5D" w:rsidRPr="00DC13F8">
        <w:rPr>
          <w:rStyle w:val="DipnotBavurusu"/>
          <w:rFonts w:ascii="Times New Roman" w:hAnsi="Times New Roman" w:cs="Times New Roman"/>
          <w:sz w:val="24"/>
          <w:szCs w:val="24"/>
        </w:rPr>
        <w:footnoteReference w:id="33"/>
      </w:r>
      <w:r w:rsidR="00433825" w:rsidRPr="00DC13F8">
        <w:rPr>
          <w:rFonts w:ascii="Times New Roman" w:hAnsi="Times New Roman" w:cs="Times New Roman"/>
          <w:sz w:val="24"/>
          <w:szCs w:val="24"/>
        </w:rPr>
        <w:t xml:space="preserve">  </w:t>
      </w:r>
      <w:proofErr w:type="gramStart"/>
      <w:r w:rsidR="00433825" w:rsidRPr="00DC13F8">
        <w:rPr>
          <w:rFonts w:ascii="Times New Roman" w:hAnsi="Times New Roman" w:cs="Times New Roman"/>
          <w:sz w:val="24"/>
          <w:szCs w:val="24"/>
        </w:rPr>
        <w:t>Nitekim,</w:t>
      </w:r>
      <w:proofErr w:type="gramEnd"/>
      <w:r w:rsidR="00433825" w:rsidRPr="00DC13F8">
        <w:rPr>
          <w:rFonts w:ascii="Times New Roman" w:hAnsi="Times New Roman" w:cs="Times New Roman"/>
          <w:sz w:val="24"/>
          <w:szCs w:val="24"/>
        </w:rPr>
        <w:t xml:space="preserve"> 2000 yılında, California eyaleti Yüksek Mahkemesi</w:t>
      </w:r>
      <w:r w:rsidR="00485F03" w:rsidRPr="00DC13F8">
        <w:rPr>
          <w:rFonts w:ascii="Times New Roman" w:hAnsi="Times New Roman" w:cs="Times New Roman"/>
          <w:sz w:val="24"/>
          <w:szCs w:val="24"/>
        </w:rPr>
        <w:t>, işçileri</w:t>
      </w:r>
      <w:r w:rsidR="004D216A" w:rsidRPr="00DC13F8">
        <w:rPr>
          <w:rFonts w:ascii="Times New Roman" w:hAnsi="Times New Roman" w:cs="Times New Roman"/>
          <w:sz w:val="24"/>
          <w:szCs w:val="24"/>
        </w:rPr>
        <w:t xml:space="preserve">n hükümleri üzerinde </w:t>
      </w:r>
      <w:r w:rsidR="00485F03" w:rsidRPr="00DC13F8">
        <w:rPr>
          <w:rFonts w:ascii="Times New Roman" w:hAnsi="Times New Roman" w:cs="Times New Roman"/>
          <w:sz w:val="24"/>
          <w:szCs w:val="24"/>
        </w:rPr>
        <w:t>tartışma imkanı</w:t>
      </w:r>
      <w:r w:rsidR="004D216A" w:rsidRPr="00DC13F8">
        <w:rPr>
          <w:rFonts w:ascii="Times New Roman" w:hAnsi="Times New Roman" w:cs="Times New Roman"/>
          <w:sz w:val="24"/>
          <w:szCs w:val="24"/>
        </w:rPr>
        <w:t xml:space="preserve">nın bulunmadığı </w:t>
      </w:r>
      <w:r w:rsidR="00433825" w:rsidRPr="00DC13F8">
        <w:rPr>
          <w:rFonts w:ascii="Times New Roman" w:hAnsi="Times New Roman" w:cs="Times New Roman"/>
          <w:sz w:val="24"/>
          <w:szCs w:val="24"/>
        </w:rPr>
        <w:t xml:space="preserve">bir iş sözleşmesinde bulunan </w:t>
      </w:r>
      <w:r w:rsidR="004D216A" w:rsidRPr="00DC13F8">
        <w:rPr>
          <w:rFonts w:ascii="Times New Roman" w:hAnsi="Times New Roman" w:cs="Times New Roman"/>
          <w:sz w:val="24"/>
          <w:szCs w:val="24"/>
        </w:rPr>
        <w:t xml:space="preserve">işçilerin sadece tahkime, işverenin ise bunun yanında mahkemeye de gitmesine olanak sağlayan </w:t>
      </w:r>
      <w:r w:rsidR="00433825" w:rsidRPr="00DC13F8">
        <w:rPr>
          <w:rFonts w:ascii="Times New Roman" w:hAnsi="Times New Roman" w:cs="Times New Roman"/>
          <w:sz w:val="24"/>
          <w:szCs w:val="24"/>
        </w:rPr>
        <w:t>asimetrik tahkim şartını ölçüsüzlük ger</w:t>
      </w:r>
      <w:r w:rsidR="00485F03" w:rsidRPr="00DC13F8">
        <w:rPr>
          <w:rFonts w:ascii="Times New Roman" w:hAnsi="Times New Roman" w:cs="Times New Roman"/>
          <w:sz w:val="24"/>
          <w:szCs w:val="24"/>
        </w:rPr>
        <w:t>ekçesiyl</w:t>
      </w:r>
      <w:r w:rsidR="00433825" w:rsidRPr="00DC13F8">
        <w:rPr>
          <w:rFonts w:ascii="Times New Roman" w:hAnsi="Times New Roman" w:cs="Times New Roman"/>
          <w:sz w:val="24"/>
          <w:szCs w:val="24"/>
        </w:rPr>
        <w:t>e hükümsüz kılmıştır.</w:t>
      </w:r>
      <w:r w:rsidR="00F5052A" w:rsidRPr="00DC13F8">
        <w:rPr>
          <w:rStyle w:val="DipnotBavurusu"/>
          <w:rFonts w:ascii="Times New Roman" w:hAnsi="Times New Roman" w:cs="Times New Roman"/>
          <w:sz w:val="24"/>
          <w:szCs w:val="24"/>
        </w:rPr>
        <w:footnoteReference w:id="34"/>
      </w:r>
      <w:r w:rsidR="00433825" w:rsidRPr="00DC13F8">
        <w:rPr>
          <w:rFonts w:ascii="Times New Roman" w:hAnsi="Times New Roman" w:cs="Times New Roman"/>
          <w:sz w:val="24"/>
          <w:szCs w:val="24"/>
        </w:rPr>
        <w:t xml:space="preserve"> Yine,  yedi yıl sonra </w:t>
      </w:r>
      <w:r w:rsidR="00433825" w:rsidRPr="00DC13F8">
        <w:rPr>
          <w:rFonts w:ascii="Times New Roman" w:hAnsi="Times New Roman" w:cs="Times New Roman"/>
          <w:sz w:val="24"/>
          <w:szCs w:val="24"/>
        </w:rPr>
        <w:lastRenderedPageBreak/>
        <w:t xml:space="preserve">Kaliforniya’da başka bir mahkeme bir bağlılık sözleşmesinde bir tarafa tahkim yolunun yanında mahkemede dava açma yetkisi de veren asimetrik bir tahkim hükmünü </w:t>
      </w:r>
      <w:r w:rsidR="004146A9" w:rsidRPr="00DC13F8">
        <w:rPr>
          <w:rFonts w:ascii="Times New Roman" w:hAnsi="Times New Roman" w:cs="Times New Roman"/>
          <w:sz w:val="24"/>
          <w:szCs w:val="24"/>
        </w:rPr>
        <w:t>aynı gerekçeyle geçersiz saymıştır.</w:t>
      </w:r>
      <w:r w:rsidR="00F5052A" w:rsidRPr="00DC13F8">
        <w:rPr>
          <w:rStyle w:val="DipnotBavurusu"/>
          <w:rFonts w:ascii="Times New Roman" w:hAnsi="Times New Roman" w:cs="Times New Roman"/>
          <w:sz w:val="24"/>
          <w:szCs w:val="24"/>
        </w:rPr>
        <w:footnoteReference w:id="35"/>
      </w:r>
      <w:r w:rsidR="004146A9" w:rsidRPr="00DC13F8">
        <w:rPr>
          <w:rFonts w:ascii="Times New Roman" w:hAnsi="Times New Roman" w:cs="Times New Roman"/>
          <w:sz w:val="24"/>
          <w:szCs w:val="24"/>
        </w:rPr>
        <w:t xml:space="preserve"> Fakat asimetrik t</w:t>
      </w:r>
      <w:r w:rsidR="00BE7E5E" w:rsidRPr="00DC13F8">
        <w:rPr>
          <w:rFonts w:ascii="Times New Roman" w:hAnsi="Times New Roman" w:cs="Times New Roman"/>
          <w:sz w:val="24"/>
          <w:szCs w:val="24"/>
        </w:rPr>
        <w:t>ahkim hükümlerinin</w:t>
      </w:r>
      <w:r w:rsidR="004146A9" w:rsidRPr="00DC13F8">
        <w:rPr>
          <w:rFonts w:ascii="Times New Roman" w:hAnsi="Times New Roman" w:cs="Times New Roman"/>
          <w:sz w:val="24"/>
          <w:szCs w:val="24"/>
        </w:rPr>
        <w:t xml:space="preserve"> ölçü</w:t>
      </w:r>
      <w:r w:rsidR="00BE7E5E" w:rsidRPr="00DC13F8">
        <w:rPr>
          <w:rFonts w:ascii="Times New Roman" w:hAnsi="Times New Roman" w:cs="Times New Roman"/>
          <w:sz w:val="24"/>
          <w:szCs w:val="24"/>
        </w:rPr>
        <w:t>süzlük kıstasıyla geçersiz kılındığına</w:t>
      </w:r>
      <w:r w:rsidR="004146A9" w:rsidRPr="00DC13F8">
        <w:rPr>
          <w:rFonts w:ascii="Times New Roman" w:hAnsi="Times New Roman" w:cs="Times New Roman"/>
          <w:sz w:val="24"/>
          <w:szCs w:val="24"/>
        </w:rPr>
        <w:t xml:space="preserve"> yönelik bir genelleme yapılmamalıdır.</w:t>
      </w:r>
      <w:r w:rsidR="00A649CA" w:rsidRPr="00DC13F8">
        <w:rPr>
          <w:rFonts w:ascii="Times New Roman" w:hAnsi="Times New Roman" w:cs="Times New Roman"/>
          <w:sz w:val="24"/>
          <w:szCs w:val="24"/>
        </w:rPr>
        <w:t xml:space="preserve"> Finansal işlemlerde olduğu gibi anlaşmaya taraf olanların tecrübeli ve aynı pazarlık gücüne sahip olduğu durumlarda yargılama neticesinin aynı olmayacağı ifade edilmiştir. </w:t>
      </w:r>
      <w:r w:rsidR="00CC4E4F" w:rsidRPr="00DC13F8">
        <w:rPr>
          <w:rStyle w:val="DipnotBavurusu"/>
          <w:rFonts w:ascii="Times New Roman" w:hAnsi="Times New Roman" w:cs="Times New Roman"/>
          <w:sz w:val="24"/>
          <w:szCs w:val="24"/>
        </w:rPr>
        <w:footnoteReference w:id="36"/>
      </w:r>
      <w:r w:rsidR="00CC4E4F" w:rsidRPr="00DC13F8">
        <w:rPr>
          <w:rFonts w:ascii="Times New Roman" w:hAnsi="Times New Roman" w:cs="Times New Roman"/>
          <w:sz w:val="24"/>
          <w:szCs w:val="24"/>
        </w:rPr>
        <w:t xml:space="preserve"> </w:t>
      </w:r>
      <w:r w:rsidR="00A649CA" w:rsidRPr="00DC13F8">
        <w:rPr>
          <w:rFonts w:ascii="Times New Roman" w:hAnsi="Times New Roman" w:cs="Times New Roman"/>
          <w:sz w:val="24"/>
          <w:szCs w:val="24"/>
        </w:rPr>
        <w:t>Yine d</w:t>
      </w:r>
      <w:r w:rsidR="00CC4E4F" w:rsidRPr="00DC13F8">
        <w:rPr>
          <w:rFonts w:ascii="Times New Roman" w:hAnsi="Times New Roman" w:cs="Times New Roman"/>
          <w:sz w:val="24"/>
          <w:szCs w:val="24"/>
        </w:rPr>
        <w:t>o</w:t>
      </w:r>
      <w:r w:rsidR="00A649CA" w:rsidRPr="00DC13F8">
        <w:rPr>
          <w:rFonts w:ascii="Times New Roman" w:hAnsi="Times New Roman" w:cs="Times New Roman"/>
          <w:sz w:val="24"/>
          <w:szCs w:val="24"/>
        </w:rPr>
        <w:t xml:space="preserve">ktrinde de ölçüsüzlük durumu için </w:t>
      </w:r>
      <w:r w:rsidR="00485F03" w:rsidRPr="00DC13F8">
        <w:rPr>
          <w:rFonts w:ascii="Times New Roman" w:hAnsi="Times New Roman" w:cs="Times New Roman"/>
          <w:sz w:val="24"/>
          <w:szCs w:val="24"/>
        </w:rPr>
        <w:t>daha fazla pazarlık gücüne</w:t>
      </w:r>
      <w:r w:rsidR="00BE7E5E" w:rsidRPr="00DC13F8">
        <w:rPr>
          <w:rFonts w:ascii="Times New Roman" w:hAnsi="Times New Roman" w:cs="Times New Roman"/>
          <w:sz w:val="24"/>
          <w:szCs w:val="24"/>
        </w:rPr>
        <w:t xml:space="preserve"> sahip tara</w:t>
      </w:r>
      <w:r w:rsidR="00A649CA" w:rsidRPr="00DC13F8">
        <w:rPr>
          <w:rFonts w:ascii="Times New Roman" w:hAnsi="Times New Roman" w:cs="Times New Roman"/>
          <w:sz w:val="24"/>
          <w:szCs w:val="24"/>
        </w:rPr>
        <w:t>flar lehine</w:t>
      </w:r>
      <w:r w:rsidR="00BE7E5E" w:rsidRPr="00DC13F8">
        <w:rPr>
          <w:rFonts w:ascii="Times New Roman" w:hAnsi="Times New Roman" w:cs="Times New Roman"/>
          <w:sz w:val="24"/>
          <w:szCs w:val="24"/>
        </w:rPr>
        <w:t xml:space="preserve"> sözleşmeye koyulan</w:t>
      </w:r>
      <w:r w:rsidR="00A649CA" w:rsidRPr="00DC13F8">
        <w:rPr>
          <w:rFonts w:ascii="Times New Roman" w:hAnsi="Times New Roman" w:cs="Times New Roman"/>
          <w:sz w:val="24"/>
          <w:szCs w:val="24"/>
        </w:rPr>
        <w:t xml:space="preserve"> son derece</w:t>
      </w:r>
      <w:r w:rsidR="00BE7E5E" w:rsidRPr="00DC13F8">
        <w:rPr>
          <w:rFonts w:ascii="Times New Roman" w:hAnsi="Times New Roman" w:cs="Times New Roman"/>
          <w:sz w:val="24"/>
          <w:szCs w:val="24"/>
        </w:rPr>
        <w:t xml:space="preserve"> haksız ve tek taraflı hükümler </w:t>
      </w:r>
      <w:r w:rsidR="00A649CA" w:rsidRPr="00DC13F8">
        <w:rPr>
          <w:rFonts w:ascii="Times New Roman" w:hAnsi="Times New Roman" w:cs="Times New Roman"/>
          <w:sz w:val="24"/>
          <w:szCs w:val="24"/>
        </w:rPr>
        <w:t>referans gösterilmiştir.</w:t>
      </w:r>
      <w:r w:rsidR="00F5052A" w:rsidRPr="00DC13F8">
        <w:rPr>
          <w:rStyle w:val="DipnotBavurusu"/>
          <w:rFonts w:ascii="Times New Roman" w:hAnsi="Times New Roman" w:cs="Times New Roman"/>
          <w:sz w:val="24"/>
          <w:szCs w:val="24"/>
        </w:rPr>
        <w:footnoteReference w:id="37"/>
      </w:r>
      <w:r w:rsidR="00A649CA" w:rsidRPr="00DC13F8">
        <w:rPr>
          <w:rFonts w:ascii="Times New Roman" w:hAnsi="Times New Roman" w:cs="Times New Roman"/>
          <w:sz w:val="24"/>
          <w:szCs w:val="24"/>
        </w:rPr>
        <w:t xml:space="preserve"> </w:t>
      </w:r>
      <w:r w:rsidR="00F5052A" w:rsidRPr="00DC13F8">
        <w:rPr>
          <w:rFonts w:ascii="Times New Roman" w:hAnsi="Times New Roman" w:cs="Times New Roman"/>
          <w:sz w:val="24"/>
          <w:szCs w:val="24"/>
        </w:rPr>
        <w:t>Bu nedenle, bir tarafın ekonomik gücünden faydalanarak diğer tarafı asimetrik tahkim şartının verdiği haksız avantajı anlamadan kabule zorlaması hakkaniyete aykırı (</w:t>
      </w:r>
      <w:proofErr w:type="spellStart"/>
      <w:r w:rsidR="00F5052A" w:rsidRPr="00DC13F8">
        <w:rPr>
          <w:rFonts w:ascii="Times New Roman" w:hAnsi="Times New Roman" w:cs="Times New Roman"/>
          <w:sz w:val="24"/>
          <w:szCs w:val="24"/>
        </w:rPr>
        <w:t>unconscionable</w:t>
      </w:r>
      <w:proofErr w:type="spellEnd"/>
      <w:r w:rsidR="00F5052A" w:rsidRPr="00DC13F8">
        <w:rPr>
          <w:rFonts w:ascii="Times New Roman" w:hAnsi="Times New Roman" w:cs="Times New Roman"/>
          <w:sz w:val="24"/>
          <w:szCs w:val="24"/>
        </w:rPr>
        <w:t>) olarak kabul edilmiştir.</w:t>
      </w:r>
      <w:r w:rsidR="00F5052A" w:rsidRPr="00DC13F8">
        <w:rPr>
          <w:rStyle w:val="DipnotBavurusu"/>
          <w:rFonts w:ascii="Times New Roman" w:hAnsi="Times New Roman" w:cs="Times New Roman"/>
          <w:sz w:val="24"/>
          <w:szCs w:val="24"/>
        </w:rPr>
        <w:footnoteReference w:id="38"/>
      </w:r>
    </w:p>
    <w:p w:rsidR="007D1F0C" w:rsidRPr="00DC13F8" w:rsidRDefault="007D1F0C" w:rsidP="006C25D9">
      <w:pPr>
        <w:spacing w:line="360" w:lineRule="auto"/>
        <w:jc w:val="both"/>
        <w:rPr>
          <w:rFonts w:ascii="Times New Roman" w:hAnsi="Times New Roman" w:cs="Times New Roman"/>
          <w:b/>
          <w:sz w:val="24"/>
          <w:szCs w:val="24"/>
        </w:rPr>
      </w:pPr>
    </w:p>
    <w:p w:rsidR="00707D0E" w:rsidRPr="00707D0E" w:rsidRDefault="00F5052A" w:rsidP="00707D0E">
      <w:pPr>
        <w:pStyle w:val="ListeParagraf"/>
        <w:numPr>
          <w:ilvl w:val="0"/>
          <w:numId w:val="2"/>
        </w:numPr>
        <w:spacing w:line="360" w:lineRule="auto"/>
        <w:jc w:val="both"/>
        <w:rPr>
          <w:rFonts w:ascii="Times New Roman" w:hAnsi="Times New Roman" w:cs="Times New Roman"/>
          <w:b/>
          <w:sz w:val="28"/>
          <w:szCs w:val="28"/>
        </w:rPr>
      </w:pPr>
      <w:r w:rsidRPr="00707D0E">
        <w:rPr>
          <w:rFonts w:ascii="Times New Roman" w:hAnsi="Times New Roman" w:cs="Times New Roman"/>
          <w:b/>
          <w:sz w:val="28"/>
          <w:szCs w:val="28"/>
        </w:rPr>
        <w:t xml:space="preserve">Kıta Avrupası </w:t>
      </w:r>
      <w:r w:rsidR="007D1F0C" w:rsidRPr="00707D0E">
        <w:rPr>
          <w:rFonts w:ascii="Times New Roman" w:hAnsi="Times New Roman" w:cs="Times New Roman"/>
          <w:b/>
          <w:sz w:val="28"/>
          <w:szCs w:val="28"/>
        </w:rPr>
        <w:t xml:space="preserve">Hukukunda </w:t>
      </w:r>
      <w:r w:rsidR="0044643C">
        <w:rPr>
          <w:rFonts w:ascii="Times New Roman" w:hAnsi="Times New Roman" w:cs="Times New Roman"/>
          <w:b/>
          <w:sz w:val="28"/>
          <w:szCs w:val="28"/>
        </w:rPr>
        <w:t>İ</w:t>
      </w:r>
      <w:r w:rsidR="007D1F0C" w:rsidRPr="00707D0E">
        <w:rPr>
          <w:rFonts w:ascii="Times New Roman" w:hAnsi="Times New Roman" w:cs="Times New Roman"/>
          <w:b/>
          <w:sz w:val="28"/>
          <w:szCs w:val="28"/>
        </w:rPr>
        <w:t>nceleme</w:t>
      </w:r>
    </w:p>
    <w:p w:rsidR="007D1F0C" w:rsidRPr="002A30E1" w:rsidRDefault="007D1F0C" w:rsidP="006C25D9">
      <w:pPr>
        <w:pStyle w:val="ListeParagraf"/>
        <w:numPr>
          <w:ilvl w:val="0"/>
          <w:numId w:val="8"/>
        </w:numPr>
        <w:spacing w:line="360" w:lineRule="auto"/>
        <w:jc w:val="both"/>
        <w:rPr>
          <w:rFonts w:ascii="Times New Roman" w:hAnsi="Times New Roman" w:cs="Times New Roman"/>
          <w:b/>
          <w:sz w:val="28"/>
          <w:szCs w:val="28"/>
        </w:rPr>
      </w:pPr>
      <w:r w:rsidRPr="002A30E1">
        <w:rPr>
          <w:rFonts w:ascii="Times New Roman" w:hAnsi="Times New Roman" w:cs="Times New Roman"/>
          <w:b/>
          <w:sz w:val="28"/>
          <w:szCs w:val="28"/>
        </w:rPr>
        <w:t xml:space="preserve">Almanya </w:t>
      </w:r>
    </w:p>
    <w:p w:rsidR="00F5052A" w:rsidRPr="00DC13F8" w:rsidRDefault="00BF5C17" w:rsidP="006C25D9">
      <w:pPr>
        <w:spacing w:line="360" w:lineRule="auto"/>
        <w:ind w:firstLine="708"/>
        <w:jc w:val="both"/>
        <w:rPr>
          <w:rFonts w:ascii="Times New Roman" w:hAnsi="Times New Roman" w:cs="Times New Roman"/>
          <w:sz w:val="24"/>
          <w:szCs w:val="24"/>
        </w:rPr>
      </w:pPr>
      <w:r w:rsidRPr="00DC13F8">
        <w:rPr>
          <w:rFonts w:ascii="Times New Roman" w:hAnsi="Times New Roman" w:cs="Times New Roman"/>
          <w:sz w:val="24"/>
          <w:szCs w:val="24"/>
        </w:rPr>
        <w:t>Alman Hukuku</w:t>
      </w:r>
      <w:r w:rsidR="00513D11" w:rsidRPr="00DC13F8">
        <w:rPr>
          <w:rFonts w:ascii="Times New Roman" w:hAnsi="Times New Roman" w:cs="Times New Roman"/>
          <w:sz w:val="24"/>
          <w:szCs w:val="24"/>
        </w:rPr>
        <w:t xml:space="preserve">’nda </w:t>
      </w:r>
      <w:r w:rsidRPr="00DC13F8">
        <w:rPr>
          <w:rFonts w:ascii="Times New Roman" w:hAnsi="Times New Roman" w:cs="Times New Roman"/>
          <w:sz w:val="24"/>
          <w:szCs w:val="24"/>
        </w:rPr>
        <w:t>asimetrik tahkim anla</w:t>
      </w:r>
      <w:r w:rsidR="00513D11" w:rsidRPr="00DC13F8">
        <w:rPr>
          <w:rFonts w:ascii="Times New Roman" w:hAnsi="Times New Roman" w:cs="Times New Roman"/>
          <w:sz w:val="24"/>
          <w:szCs w:val="24"/>
        </w:rPr>
        <w:t xml:space="preserve">şmalarını açıkça yasaklayan bir hüküm bulunmamaktadır. Ayrıca Alman mahkemeleri de bu </w:t>
      </w:r>
      <w:proofErr w:type="spellStart"/>
      <w:r w:rsidR="00513D11" w:rsidRPr="00DC13F8">
        <w:rPr>
          <w:rFonts w:ascii="Times New Roman" w:hAnsi="Times New Roman" w:cs="Times New Roman"/>
          <w:sz w:val="24"/>
          <w:szCs w:val="24"/>
        </w:rPr>
        <w:t>klozların</w:t>
      </w:r>
      <w:proofErr w:type="spellEnd"/>
      <w:r w:rsidR="00513D11" w:rsidRPr="00DC13F8">
        <w:rPr>
          <w:rFonts w:ascii="Times New Roman" w:hAnsi="Times New Roman" w:cs="Times New Roman"/>
          <w:sz w:val="24"/>
          <w:szCs w:val="24"/>
        </w:rPr>
        <w:t xml:space="preserve"> uygulanmasını reddetmemiştir.</w:t>
      </w:r>
      <w:r w:rsidR="00100C72" w:rsidRPr="00DC13F8">
        <w:rPr>
          <w:rFonts w:ascii="Times New Roman" w:hAnsi="Times New Roman" w:cs="Times New Roman"/>
          <w:sz w:val="24"/>
          <w:szCs w:val="24"/>
        </w:rPr>
        <w:t xml:space="preserve"> Fakat bu geçerlilik durumunun karşılıklı müzakere edilen sözleşmeler için geçerli olduğu, asimetrik hükmün standart sözleşmelerde</w:t>
      </w:r>
      <w:r w:rsidR="00DE4EB2" w:rsidRPr="00DC13F8">
        <w:rPr>
          <w:rFonts w:ascii="Times New Roman" w:hAnsi="Times New Roman" w:cs="Times New Roman"/>
          <w:sz w:val="24"/>
          <w:szCs w:val="24"/>
        </w:rPr>
        <w:t xml:space="preserve"> (</w:t>
      </w:r>
      <w:proofErr w:type="spellStart"/>
      <w:r w:rsidR="00DE4EB2" w:rsidRPr="00DC13F8">
        <w:rPr>
          <w:rFonts w:ascii="Times New Roman" w:hAnsi="Times New Roman" w:cs="Times New Roman"/>
          <w:sz w:val="24"/>
          <w:szCs w:val="24"/>
        </w:rPr>
        <w:t>iltihaki</w:t>
      </w:r>
      <w:proofErr w:type="spellEnd"/>
      <w:r w:rsidR="00DE4EB2" w:rsidRPr="00DC13F8">
        <w:rPr>
          <w:rFonts w:ascii="Times New Roman" w:hAnsi="Times New Roman" w:cs="Times New Roman"/>
          <w:sz w:val="24"/>
          <w:szCs w:val="24"/>
        </w:rPr>
        <w:t xml:space="preserve"> sözleşmeler)</w:t>
      </w:r>
      <w:r w:rsidR="00100C72" w:rsidRPr="00DC13F8">
        <w:rPr>
          <w:rFonts w:ascii="Times New Roman" w:hAnsi="Times New Roman" w:cs="Times New Roman"/>
          <w:sz w:val="24"/>
          <w:szCs w:val="24"/>
        </w:rPr>
        <w:t xml:space="preserve"> bulunduğu durumlarda farklı </w:t>
      </w:r>
      <w:r w:rsidR="00893486" w:rsidRPr="00DC13F8">
        <w:rPr>
          <w:rFonts w:ascii="Times New Roman" w:hAnsi="Times New Roman" w:cs="Times New Roman"/>
          <w:sz w:val="24"/>
          <w:szCs w:val="24"/>
        </w:rPr>
        <w:t xml:space="preserve">değerlendirilmeler yapıldığı belirtilmelidir. </w:t>
      </w:r>
      <w:r w:rsidR="005E0798" w:rsidRPr="00DC13F8">
        <w:rPr>
          <w:rStyle w:val="DipnotBavurusu"/>
          <w:rFonts w:ascii="Times New Roman" w:hAnsi="Times New Roman" w:cs="Times New Roman"/>
          <w:sz w:val="24"/>
          <w:szCs w:val="24"/>
        </w:rPr>
        <w:footnoteReference w:id="39"/>
      </w:r>
      <w:r w:rsidR="00AC7764" w:rsidRPr="00DC13F8">
        <w:rPr>
          <w:rFonts w:ascii="Times New Roman" w:hAnsi="Times New Roman" w:cs="Times New Roman"/>
          <w:sz w:val="24"/>
          <w:szCs w:val="24"/>
        </w:rPr>
        <w:t xml:space="preserve"> Standart sözleşmelerin söz konusu olduğu hallerde, Alman Medeni kanunun bu sözleşmeleri düzenleyen hüküm</w:t>
      </w:r>
      <w:r w:rsidR="00982C00" w:rsidRPr="00DC13F8">
        <w:rPr>
          <w:rFonts w:ascii="Times New Roman" w:hAnsi="Times New Roman" w:cs="Times New Roman"/>
          <w:sz w:val="24"/>
          <w:szCs w:val="24"/>
        </w:rPr>
        <w:t>leri uygulama alanı bulacaktır. Alman Medeni Kanunu’nun 307. maddesinde</w:t>
      </w:r>
      <w:r w:rsidR="004B2FB3" w:rsidRPr="00DC13F8">
        <w:rPr>
          <w:rFonts w:ascii="Times New Roman" w:hAnsi="Times New Roman" w:cs="Times New Roman"/>
          <w:sz w:val="24"/>
          <w:szCs w:val="24"/>
        </w:rPr>
        <w:t>,</w:t>
      </w:r>
      <w:r w:rsidR="00982C00" w:rsidRPr="00DC13F8">
        <w:rPr>
          <w:rFonts w:ascii="Times New Roman" w:hAnsi="Times New Roman" w:cs="Times New Roman"/>
          <w:sz w:val="24"/>
          <w:szCs w:val="24"/>
        </w:rPr>
        <w:t xml:space="preserve"> iyi niyet gerekliliğinin aksine, standart sözleşmedeki hükümler</w:t>
      </w:r>
      <w:r w:rsidR="004B2FB3" w:rsidRPr="00DC13F8">
        <w:rPr>
          <w:rFonts w:ascii="Times New Roman" w:hAnsi="Times New Roman" w:cs="Times New Roman"/>
          <w:sz w:val="24"/>
          <w:szCs w:val="24"/>
        </w:rPr>
        <w:t>in</w:t>
      </w:r>
      <w:r w:rsidR="00982C00" w:rsidRPr="00DC13F8">
        <w:rPr>
          <w:rFonts w:ascii="Times New Roman" w:hAnsi="Times New Roman" w:cs="Times New Roman"/>
          <w:sz w:val="24"/>
          <w:szCs w:val="24"/>
        </w:rPr>
        <w:t xml:space="preserve"> </w:t>
      </w:r>
      <w:r w:rsidR="004B2FB3" w:rsidRPr="00DC13F8">
        <w:rPr>
          <w:rFonts w:ascii="Times New Roman" w:hAnsi="Times New Roman" w:cs="Times New Roman"/>
          <w:sz w:val="24"/>
          <w:szCs w:val="24"/>
        </w:rPr>
        <w:t>sözleşmenin bir tarafına makul olmayan derecede dezavantaj getirmeleri durumunda etkisiz olacağı belirtilmiştir.</w:t>
      </w:r>
      <w:r w:rsidR="00982C00" w:rsidRPr="00DC13F8">
        <w:rPr>
          <w:rFonts w:ascii="Times New Roman" w:hAnsi="Times New Roman" w:cs="Times New Roman"/>
          <w:sz w:val="24"/>
          <w:szCs w:val="24"/>
        </w:rPr>
        <w:t xml:space="preserve"> </w:t>
      </w:r>
      <w:r w:rsidR="00E01793" w:rsidRPr="00DC13F8">
        <w:rPr>
          <w:rFonts w:ascii="Times New Roman" w:hAnsi="Times New Roman" w:cs="Times New Roman"/>
          <w:sz w:val="24"/>
          <w:szCs w:val="24"/>
        </w:rPr>
        <w:t xml:space="preserve">Nitekim </w:t>
      </w:r>
      <w:proofErr w:type="spellStart"/>
      <w:r w:rsidR="00DE4EB2" w:rsidRPr="00DC13F8">
        <w:rPr>
          <w:rFonts w:ascii="Times New Roman" w:hAnsi="Times New Roman" w:cs="Times New Roman"/>
          <w:sz w:val="24"/>
          <w:szCs w:val="24"/>
        </w:rPr>
        <w:t>iltihaki</w:t>
      </w:r>
      <w:proofErr w:type="spellEnd"/>
      <w:r w:rsidR="00DE4EB2" w:rsidRPr="00DC13F8">
        <w:rPr>
          <w:rFonts w:ascii="Times New Roman" w:hAnsi="Times New Roman" w:cs="Times New Roman"/>
          <w:sz w:val="24"/>
          <w:szCs w:val="24"/>
        </w:rPr>
        <w:t xml:space="preserve"> bir sözleşmede bulunan asimetrik tahkim hükmü için </w:t>
      </w:r>
      <w:r w:rsidR="00E01793" w:rsidRPr="00DC13F8">
        <w:rPr>
          <w:rFonts w:ascii="Times New Roman" w:hAnsi="Times New Roman" w:cs="Times New Roman"/>
          <w:sz w:val="24"/>
          <w:szCs w:val="24"/>
        </w:rPr>
        <w:t>1</w:t>
      </w:r>
      <w:r w:rsidR="00261398" w:rsidRPr="00DC13F8">
        <w:rPr>
          <w:rFonts w:ascii="Times New Roman" w:hAnsi="Times New Roman" w:cs="Times New Roman"/>
          <w:sz w:val="24"/>
          <w:szCs w:val="24"/>
        </w:rPr>
        <w:t>998 yılında verilen bir karara</w:t>
      </w:r>
      <w:r w:rsidR="00DE4EB2" w:rsidRPr="00DC13F8">
        <w:rPr>
          <w:rStyle w:val="DipnotBavurusu"/>
          <w:rFonts w:ascii="Times New Roman" w:hAnsi="Times New Roman" w:cs="Times New Roman"/>
          <w:sz w:val="24"/>
          <w:szCs w:val="24"/>
        </w:rPr>
        <w:footnoteReference w:id="40"/>
      </w:r>
      <w:r w:rsidR="00261398" w:rsidRPr="00DC13F8">
        <w:rPr>
          <w:rFonts w:ascii="Times New Roman" w:hAnsi="Times New Roman" w:cs="Times New Roman"/>
          <w:sz w:val="24"/>
          <w:szCs w:val="24"/>
        </w:rPr>
        <w:t xml:space="preserve"> konu olayda</w:t>
      </w:r>
      <w:r w:rsidR="00DE4EB2" w:rsidRPr="00DC13F8">
        <w:rPr>
          <w:rFonts w:ascii="Times New Roman" w:hAnsi="Times New Roman" w:cs="Times New Roman"/>
          <w:sz w:val="24"/>
          <w:szCs w:val="24"/>
        </w:rPr>
        <w:t>,</w:t>
      </w:r>
      <w:r w:rsidR="00261398" w:rsidRPr="00DC13F8">
        <w:rPr>
          <w:rFonts w:ascii="Times New Roman" w:hAnsi="Times New Roman" w:cs="Times New Roman"/>
          <w:sz w:val="24"/>
          <w:szCs w:val="24"/>
        </w:rPr>
        <w:t xml:space="preserve"> standart </w:t>
      </w:r>
      <w:r w:rsidR="00ED69F2" w:rsidRPr="00DC13F8">
        <w:rPr>
          <w:rFonts w:ascii="Times New Roman" w:hAnsi="Times New Roman" w:cs="Times New Roman"/>
          <w:sz w:val="24"/>
          <w:szCs w:val="24"/>
        </w:rPr>
        <w:t>sözleşmede uyuşmazlık çözüm yöntemi olarak mahkemeler gösterilmiş, bu</w:t>
      </w:r>
      <w:r w:rsidR="00261398" w:rsidRPr="00DC13F8">
        <w:rPr>
          <w:rFonts w:ascii="Times New Roman" w:hAnsi="Times New Roman" w:cs="Times New Roman"/>
          <w:sz w:val="24"/>
          <w:szCs w:val="24"/>
        </w:rPr>
        <w:t xml:space="preserve">nunla birlikte davacı veya davalı belirtilmeden </w:t>
      </w:r>
      <w:r w:rsidR="00ED69F2" w:rsidRPr="00DC13F8">
        <w:rPr>
          <w:rFonts w:ascii="Times New Roman" w:hAnsi="Times New Roman" w:cs="Times New Roman"/>
          <w:sz w:val="24"/>
          <w:szCs w:val="24"/>
        </w:rPr>
        <w:t>taraflardan birin</w:t>
      </w:r>
      <w:r w:rsidR="00261398" w:rsidRPr="00DC13F8">
        <w:rPr>
          <w:rFonts w:ascii="Times New Roman" w:hAnsi="Times New Roman" w:cs="Times New Roman"/>
          <w:sz w:val="24"/>
          <w:szCs w:val="24"/>
        </w:rPr>
        <w:t>in resmi yargı yanında</w:t>
      </w:r>
      <w:r w:rsidR="00ED69F2" w:rsidRPr="00DC13F8">
        <w:rPr>
          <w:rFonts w:ascii="Times New Roman" w:hAnsi="Times New Roman" w:cs="Times New Roman"/>
          <w:sz w:val="24"/>
          <w:szCs w:val="24"/>
        </w:rPr>
        <w:t xml:space="preserve"> uyuşmazlığı tahkim </w:t>
      </w:r>
      <w:r w:rsidR="00261398" w:rsidRPr="00DC13F8">
        <w:rPr>
          <w:rFonts w:ascii="Times New Roman" w:hAnsi="Times New Roman" w:cs="Times New Roman"/>
          <w:sz w:val="24"/>
          <w:szCs w:val="24"/>
        </w:rPr>
        <w:t xml:space="preserve">yoluna </w:t>
      </w:r>
      <w:r w:rsidR="00ED69F2" w:rsidRPr="00DC13F8">
        <w:rPr>
          <w:rFonts w:ascii="Times New Roman" w:hAnsi="Times New Roman" w:cs="Times New Roman"/>
          <w:sz w:val="24"/>
          <w:szCs w:val="24"/>
        </w:rPr>
        <w:t>taşımasına izin verilmiştir. Mahkeme gerekçesinde</w:t>
      </w:r>
      <w:r w:rsidR="00261398" w:rsidRPr="00DC13F8">
        <w:rPr>
          <w:rFonts w:ascii="Times New Roman" w:hAnsi="Times New Roman" w:cs="Times New Roman"/>
          <w:sz w:val="24"/>
          <w:szCs w:val="24"/>
        </w:rPr>
        <w:t xml:space="preserve"> bir tarafın </w:t>
      </w:r>
      <w:r w:rsidR="00261398" w:rsidRPr="00DC13F8">
        <w:rPr>
          <w:rFonts w:ascii="Times New Roman" w:hAnsi="Times New Roman" w:cs="Times New Roman"/>
          <w:sz w:val="24"/>
          <w:szCs w:val="24"/>
        </w:rPr>
        <w:lastRenderedPageBreak/>
        <w:t xml:space="preserve">sadece mahkemeye başvurma olanağının olduğunu, fakat diğer tarafın uyuşmazlığı tahkime taşıyarak gerçekleştirilen mahkeme işlemlerini hükümsüz kılabileceğinden bahisle </w:t>
      </w:r>
      <w:proofErr w:type="spellStart"/>
      <w:r w:rsidR="00261398" w:rsidRPr="00DC13F8">
        <w:rPr>
          <w:rFonts w:ascii="Times New Roman" w:hAnsi="Times New Roman" w:cs="Times New Roman"/>
          <w:sz w:val="24"/>
          <w:szCs w:val="24"/>
        </w:rPr>
        <w:t>iltihaki</w:t>
      </w:r>
      <w:proofErr w:type="spellEnd"/>
      <w:r w:rsidR="00261398" w:rsidRPr="00DC13F8">
        <w:rPr>
          <w:rFonts w:ascii="Times New Roman" w:hAnsi="Times New Roman" w:cs="Times New Roman"/>
          <w:sz w:val="24"/>
          <w:szCs w:val="24"/>
        </w:rPr>
        <w:t xml:space="preserve"> sözleşmedeki asimetrik tahkim hükmü geçersiz sayılmıştır.</w:t>
      </w:r>
      <w:r w:rsidR="00261398" w:rsidRPr="00DC13F8">
        <w:rPr>
          <w:rStyle w:val="DipnotBavurusu"/>
          <w:rFonts w:ascii="Times New Roman" w:hAnsi="Times New Roman" w:cs="Times New Roman"/>
          <w:sz w:val="24"/>
          <w:szCs w:val="24"/>
        </w:rPr>
        <w:footnoteReference w:id="41"/>
      </w:r>
      <w:r w:rsidR="00261398" w:rsidRPr="00DC13F8">
        <w:rPr>
          <w:rFonts w:ascii="Times New Roman" w:hAnsi="Times New Roman" w:cs="Times New Roman"/>
          <w:sz w:val="24"/>
          <w:szCs w:val="24"/>
        </w:rPr>
        <w:t xml:space="preserve"> </w:t>
      </w:r>
    </w:p>
    <w:p w:rsidR="00261398" w:rsidRPr="002A30E1" w:rsidRDefault="00261398" w:rsidP="006C25D9">
      <w:pPr>
        <w:pStyle w:val="ListeParagraf"/>
        <w:numPr>
          <w:ilvl w:val="0"/>
          <w:numId w:val="8"/>
        </w:numPr>
        <w:spacing w:line="360" w:lineRule="auto"/>
        <w:jc w:val="both"/>
        <w:rPr>
          <w:rFonts w:ascii="Times New Roman" w:hAnsi="Times New Roman" w:cs="Times New Roman"/>
          <w:b/>
          <w:sz w:val="28"/>
          <w:szCs w:val="28"/>
        </w:rPr>
      </w:pPr>
      <w:r w:rsidRPr="002A30E1">
        <w:rPr>
          <w:rFonts w:ascii="Times New Roman" w:hAnsi="Times New Roman" w:cs="Times New Roman"/>
          <w:b/>
          <w:sz w:val="28"/>
          <w:szCs w:val="28"/>
        </w:rPr>
        <w:t>Fransa</w:t>
      </w:r>
    </w:p>
    <w:p w:rsidR="004679ED" w:rsidRPr="00DC13F8" w:rsidRDefault="00DC68EC" w:rsidP="006C25D9">
      <w:pPr>
        <w:spacing w:line="360" w:lineRule="auto"/>
        <w:jc w:val="both"/>
        <w:rPr>
          <w:rFonts w:ascii="Times New Roman" w:hAnsi="Times New Roman" w:cs="Times New Roman"/>
          <w:sz w:val="24"/>
          <w:szCs w:val="24"/>
        </w:rPr>
      </w:pPr>
      <w:r w:rsidRPr="00DC13F8">
        <w:rPr>
          <w:rFonts w:ascii="Times New Roman" w:hAnsi="Times New Roman" w:cs="Times New Roman"/>
          <w:sz w:val="24"/>
          <w:szCs w:val="24"/>
        </w:rPr>
        <w:tab/>
        <w:t>Fransa hukukunda</w:t>
      </w:r>
      <w:r w:rsidR="000A6837" w:rsidRPr="00DC13F8">
        <w:rPr>
          <w:rFonts w:ascii="Times New Roman" w:hAnsi="Times New Roman" w:cs="Times New Roman"/>
          <w:sz w:val="24"/>
          <w:szCs w:val="24"/>
        </w:rPr>
        <w:t xml:space="preserve"> 2012 yılına kadar olan kararlarda asimetrik tahkim hükümlerinin kabul edildiği görülmüştür, fakat 2012 yılında verilen bir kararla birlikte Fransız </w:t>
      </w:r>
      <w:r w:rsidR="004C5507" w:rsidRPr="00DC13F8">
        <w:rPr>
          <w:rFonts w:ascii="Times New Roman" w:hAnsi="Times New Roman" w:cs="Times New Roman"/>
          <w:sz w:val="24"/>
          <w:szCs w:val="24"/>
        </w:rPr>
        <w:t>Temyiz Mahkemesi</w:t>
      </w:r>
      <w:r w:rsidR="000A6837" w:rsidRPr="00DC13F8">
        <w:rPr>
          <w:rFonts w:ascii="Times New Roman" w:hAnsi="Times New Roman" w:cs="Times New Roman"/>
          <w:sz w:val="24"/>
          <w:szCs w:val="24"/>
        </w:rPr>
        <w:t xml:space="preserve"> bu görüşten uzaklaşmıştır. Asimetrik hükümlerin kabul gördüğü yaklaşıma örnek olarak </w:t>
      </w:r>
      <w:proofErr w:type="spellStart"/>
      <w:r w:rsidR="007C1233" w:rsidRPr="00DC13F8">
        <w:rPr>
          <w:rFonts w:ascii="Times New Roman" w:hAnsi="Times New Roman" w:cs="Times New Roman"/>
          <w:sz w:val="24"/>
          <w:szCs w:val="24"/>
        </w:rPr>
        <w:t>Angers</w:t>
      </w:r>
      <w:proofErr w:type="spellEnd"/>
      <w:r w:rsidR="007C1233" w:rsidRPr="00DC13F8">
        <w:rPr>
          <w:rFonts w:ascii="Times New Roman" w:hAnsi="Times New Roman" w:cs="Times New Roman"/>
          <w:sz w:val="24"/>
          <w:szCs w:val="24"/>
        </w:rPr>
        <w:t xml:space="preserve"> Temyiz Mahkemesi tarafından verilen </w:t>
      </w:r>
      <w:r w:rsidR="000A6837" w:rsidRPr="00DC13F8">
        <w:rPr>
          <w:rFonts w:ascii="Times New Roman" w:hAnsi="Times New Roman" w:cs="Times New Roman"/>
          <w:sz w:val="24"/>
          <w:szCs w:val="24"/>
        </w:rPr>
        <w:t xml:space="preserve">1975 tarihli </w:t>
      </w:r>
      <w:proofErr w:type="spellStart"/>
      <w:r w:rsidR="000A6837" w:rsidRPr="00DC13F8">
        <w:rPr>
          <w:rFonts w:ascii="Times New Roman" w:hAnsi="Times New Roman" w:cs="Times New Roman"/>
          <w:i/>
          <w:sz w:val="24"/>
          <w:szCs w:val="24"/>
        </w:rPr>
        <w:t>Sicaly</w:t>
      </w:r>
      <w:proofErr w:type="spellEnd"/>
      <w:r w:rsidR="000A6837" w:rsidRPr="00DC13F8">
        <w:rPr>
          <w:rFonts w:ascii="Times New Roman" w:hAnsi="Times New Roman" w:cs="Times New Roman"/>
          <w:i/>
          <w:sz w:val="24"/>
          <w:szCs w:val="24"/>
        </w:rPr>
        <w:t xml:space="preserve"> ve </w:t>
      </w:r>
      <w:proofErr w:type="spellStart"/>
      <w:r w:rsidR="000A6837" w:rsidRPr="00DC13F8">
        <w:rPr>
          <w:rFonts w:ascii="Times New Roman" w:hAnsi="Times New Roman" w:cs="Times New Roman"/>
          <w:i/>
          <w:sz w:val="24"/>
          <w:szCs w:val="24"/>
        </w:rPr>
        <w:t>Grasso</w:t>
      </w:r>
      <w:proofErr w:type="spellEnd"/>
      <w:r w:rsidR="00F107AE" w:rsidRPr="00DC13F8">
        <w:rPr>
          <w:rStyle w:val="DipnotBavurusu"/>
          <w:rFonts w:ascii="Times New Roman" w:hAnsi="Times New Roman" w:cs="Times New Roman"/>
          <w:i/>
          <w:sz w:val="24"/>
          <w:szCs w:val="24"/>
        </w:rPr>
        <w:footnoteReference w:id="42"/>
      </w:r>
      <w:r w:rsidR="000A6837" w:rsidRPr="00DC13F8">
        <w:rPr>
          <w:rFonts w:ascii="Times New Roman" w:hAnsi="Times New Roman" w:cs="Times New Roman"/>
          <w:i/>
          <w:sz w:val="24"/>
          <w:szCs w:val="24"/>
        </w:rPr>
        <w:t xml:space="preserve"> </w:t>
      </w:r>
      <w:r w:rsidR="000A6837" w:rsidRPr="00DC13F8">
        <w:rPr>
          <w:rFonts w:ascii="Times New Roman" w:hAnsi="Times New Roman" w:cs="Times New Roman"/>
          <w:sz w:val="24"/>
          <w:szCs w:val="24"/>
        </w:rPr>
        <w:t xml:space="preserve">kararı gösterilmiştir. Söz </w:t>
      </w:r>
      <w:r w:rsidR="007C1233" w:rsidRPr="00DC13F8">
        <w:rPr>
          <w:rFonts w:ascii="Times New Roman" w:hAnsi="Times New Roman" w:cs="Times New Roman"/>
          <w:sz w:val="24"/>
          <w:szCs w:val="24"/>
        </w:rPr>
        <w:t xml:space="preserve">konusu </w:t>
      </w:r>
      <w:r w:rsidR="00AF2A67" w:rsidRPr="00DC13F8">
        <w:rPr>
          <w:rFonts w:ascii="Times New Roman" w:hAnsi="Times New Roman" w:cs="Times New Roman"/>
          <w:sz w:val="24"/>
          <w:szCs w:val="24"/>
        </w:rPr>
        <w:t>karar</w:t>
      </w:r>
      <w:r w:rsidR="002B0BB6" w:rsidRPr="00DC13F8">
        <w:rPr>
          <w:rFonts w:ascii="Times New Roman" w:hAnsi="Times New Roman" w:cs="Times New Roman"/>
          <w:sz w:val="24"/>
          <w:szCs w:val="24"/>
        </w:rPr>
        <w:t>a</w:t>
      </w:r>
      <w:r w:rsidR="00AF2A67" w:rsidRPr="00DC13F8">
        <w:rPr>
          <w:rFonts w:ascii="Times New Roman" w:hAnsi="Times New Roman" w:cs="Times New Roman"/>
          <w:sz w:val="24"/>
          <w:szCs w:val="24"/>
        </w:rPr>
        <w:t xml:space="preserve"> ilişkin olayda</w:t>
      </w:r>
      <w:r w:rsidR="007C1233" w:rsidRPr="00DC13F8">
        <w:rPr>
          <w:rFonts w:ascii="Times New Roman" w:hAnsi="Times New Roman" w:cs="Times New Roman"/>
          <w:sz w:val="24"/>
          <w:szCs w:val="24"/>
        </w:rPr>
        <w:t xml:space="preserve">, </w:t>
      </w:r>
      <w:r w:rsidR="00AF2A67" w:rsidRPr="00DC13F8">
        <w:rPr>
          <w:rFonts w:ascii="Times New Roman" w:hAnsi="Times New Roman" w:cs="Times New Roman"/>
          <w:sz w:val="24"/>
          <w:szCs w:val="24"/>
        </w:rPr>
        <w:t>Fransız</w:t>
      </w:r>
      <w:r w:rsidR="002B0BB6" w:rsidRPr="00DC13F8">
        <w:rPr>
          <w:rFonts w:ascii="Times New Roman" w:hAnsi="Times New Roman" w:cs="Times New Roman"/>
          <w:sz w:val="24"/>
          <w:szCs w:val="24"/>
        </w:rPr>
        <w:t xml:space="preserve"> (</w:t>
      </w:r>
      <w:proofErr w:type="spellStart"/>
      <w:r w:rsidR="002B0BB6" w:rsidRPr="00DC13F8">
        <w:rPr>
          <w:rFonts w:ascii="Times New Roman" w:hAnsi="Times New Roman" w:cs="Times New Roman"/>
          <w:sz w:val="24"/>
          <w:szCs w:val="24"/>
        </w:rPr>
        <w:t>Grasso</w:t>
      </w:r>
      <w:proofErr w:type="spellEnd"/>
      <w:r w:rsidR="002B0BB6" w:rsidRPr="00DC13F8">
        <w:rPr>
          <w:rFonts w:ascii="Times New Roman" w:hAnsi="Times New Roman" w:cs="Times New Roman"/>
          <w:sz w:val="24"/>
          <w:szCs w:val="24"/>
        </w:rPr>
        <w:t>)</w:t>
      </w:r>
      <w:r w:rsidR="00AF2A67" w:rsidRPr="00DC13F8">
        <w:rPr>
          <w:rFonts w:ascii="Times New Roman" w:hAnsi="Times New Roman" w:cs="Times New Roman"/>
          <w:sz w:val="24"/>
          <w:szCs w:val="24"/>
        </w:rPr>
        <w:t xml:space="preserve"> ve Hollandalı</w:t>
      </w:r>
      <w:r w:rsidR="002B0BB6" w:rsidRPr="00DC13F8">
        <w:rPr>
          <w:rFonts w:ascii="Times New Roman" w:hAnsi="Times New Roman" w:cs="Times New Roman"/>
          <w:sz w:val="24"/>
          <w:szCs w:val="24"/>
        </w:rPr>
        <w:t xml:space="preserve"> (</w:t>
      </w:r>
      <w:proofErr w:type="spellStart"/>
      <w:r w:rsidR="002B0BB6" w:rsidRPr="00DC13F8">
        <w:rPr>
          <w:rFonts w:ascii="Times New Roman" w:hAnsi="Times New Roman" w:cs="Times New Roman"/>
          <w:sz w:val="24"/>
          <w:szCs w:val="24"/>
        </w:rPr>
        <w:t>Sicaly</w:t>
      </w:r>
      <w:proofErr w:type="spellEnd"/>
      <w:r w:rsidR="002B0BB6" w:rsidRPr="00DC13F8">
        <w:rPr>
          <w:rFonts w:ascii="Times New Roman" w:hAnsi="Times New Roman" w:cs="Times New Roman"/>
          <w:sz w:val="24"/>
          <w:szCs w:val="24"/>
        </w:rPr>
        <w:t>)</w:t>
      </w:r>
      <w:r w:rsidR="00AF2A67" w:rsidRPr="00DC13F8">
        <w:rPr>
          <w:rFonts w:ascii="Times New Roman" w:hAnsi="Times New Roman" w:cs="Times New Roman"/>
          <w:sz w:val="24"/>
          <w:szCs w:val="24"/>
        </w:rPr>
        <w:t xml:space="preserve"> şirketler</w:t>
      </w:r>
      <w:r w:rsidR="002B0BB6" w:rsidRPr="00DC13F8">
        <w:rPr>
          <w:rFonts w:ascii="Times New Roman" w:hAnsi="Times New Roman" w:cs="Times New Roman"/>
          <w:sz w:val="24"/>
          <w:szCs w:val="24"/>
        </w:rPr>
        <w:t xml:space="preserve">in yaptığı sözleşme gereğince aralarında </w:t>
      </w:r>
      <w:r w:rsidR="00AF2A67" w:rsidRPr="00DC13F8">
        <w:rPr>
          <w:rFonts w:ascii="Times New Roman" w:hAnsi="Times New Roman" w:cs="Times New Roman"/>
          <w:sz w:val="24"/>
          <w:szCs w:val="24"/>
        </w:rPr>
        <w:t>çıkacak uyuşmazlı</w:t>
      </w:r>
      <w:r w:rsidR="002B0BB6" w:rsidRPr="00DC13F8">
        <w:rPr>
          <w:rFonts w:ascii="Times New Roman" w:hAnsi="Times New Roman" w:cs="Times New Roman"/>
          <w:sz w:val="24"/>
          <w:szCs w:val="24"/>
        </w:rPr>
        <w:t xml:space="preserve">klar için olağan kanun yolu olarak devlet mahkemeleri gösterilmiş fakat Fransız şirketine bunun yanı sıra tahkime de gitmeye </w:t>
      </w:r>
      <w:proofErr w:type="gramStart"/>
      <w:r w:rsidR="002B0BB6" w:rsidRPr="00DC13F8">
        <w:rPr>
          <w:rFonts w:ascii="Times New Roman" w:hAnsi="Times New Roman" w:cs="Times New Roman"/>
          <w:sz w:val="24"/>
          <w:szCs w:val="24"/>
        </w:rPr>
        <w:t>imkan</w:t>
      </w:r>
      <w:proofErr w:type="gramEnd"/>
      <w:r w:rsidR="002B0BB6" w:rsidRPr="00DC13F8">
        <w:rPr>
          <w:rFonts w:ascii="Times New Roman" w:hAnsi="Times New Roman" w:cs="Times New Roman"/>
          <w:sz w:val="24"/>
          <w:szCs w:val="24"/>
        </w:rPr>
        <w:t xml:space="preserve"> tanınmıştı. </w:t>
      </w:r>
      <w:r w:rsidR="008A617E" w:rsidRPr="00DC13F8">
        <w:rPr>
          <w:rFonts w:ascii="Times New Roman" w:hAnsi="Times New Roman" w:cs="Times New Roman"/>
          <w:sz w:val="24"/>
          <w:szCs w:val="24"/>
        </w:rPr>
        <w:t xml:space="preserve">Çıkan uyuşmazlık üzerine </w:t>
      </w:r>
      <w:proofErr w:type="spellStart"/>
      <w:r w:rsidR="008A617E" w:rsidRPr="00DC13F8">
        <w:rPr>
          <w:rFonts w:ascii="Times New Roman" w:hAnsi="Times New Roman" w:cs="Times New Roman"/>
          <w:sz w:val="24"/>
          <w:szCs w:val="24"/>
        </w:rPr>
        <w:t>Sicaly</w:t>
      </w:r>
      <w:proofErr w:type="spellEnd"/>
      <w:r w:rsidR="008A617E" w:rsidRPr="00DC13F8">
        <w:rPr>
          <w:rFonts w:ascii="Times New Roman" w:hAnsi="Times New Roman" w:cs="Times New Roman"/>
          <w:sz w:val="24"/>
          <w:szCs w:val="24"/>
        </w:rPr>
        <w:t xml:space="preserve"> ticaret mahkemesinde dava açmıştır.</w:t>
      </w:r>
      <w:r w:rsidR="0082035F" w:rsidRPr="00DC13F8">
        <w:rPr>
          <w:rFonts w:ascii="Times New Roman" w:hAnsi="Times New Roman" w:cs="Times New Roman"/>
          <w:sz w:val="24"/>
          <w:szCs w:val="24"/>
        </w:rPr>
        <w:t xml:space="preserve"> </w:t>
      </w:r>
      <w:proofErr w:type="spellStart"/>
      <w:r w:rsidR="0082035F" w:rsidRPr="00DC13F8">
        <w:rPr>
          <w:rFonts w:ascii="Times New Roman" w:hAnsi="Times New Roman" w:cs="Times New Roman"/>
          <w:sz w:val="24"/>
          <w:szCs w:val="24"/>
        </w:rPr>
        <w:t>Grasso</w:t>
      </w:r>
      <w:proofErr w:type="spellEnd"/>
      <w:r w:rsidR="0082035F" w:rsidRPr="00DC13F8">
        <w:rPr>
          <w:rFonts w:ascii="Times New Roman" w:hAnsi="Times New Roman" w:cs="Times New Roman"/>
          <w:sz w:val="24"/>
          <w:szCs w:val="24"/>
        </w:rPr>
        <w:t xml:space="preserve"> aleyhine dava açan Hollandalı şirket Fransız mahkemesinin yetkisi bakımından Fransa’da mukim olmayan yabancıların Fransa’da Fransızlar ile yaptıkları anlaşmaların icrası için Fransız mahkemelerinde dava açılabilmesini öngören Fransız Medeni Kanun’u 14. maddeye dayanmıştır. </w:t>
      </w:r>
      <w:r w:rsidR="004679ED" w:rsidRPr="00DC13F8">
        <w:rPr>
          <w:rFonts w:ascii="Times New Roman" w:hAnsi="Times New Roman" w:cs="Times New Roman"/>
          <w:sz w:val="24"/>
          <w:szCs w:val="24"/>
        </w:rPr>
        <w:t>Fakat mahkeme, taraflar arasındaki bulunan sözleşmedeki tahkim şartı dolayısıyla Hollandalı şirketin uyuşmazlıklar için tahkim yolunu öngördüğünden bahisle 14. maddeyi olaya uygulamaktan imtina etmiştir ve bu nedenle yetkisizlik kararı vermiştir.</w:t>
      </w:r>
      <w:r w:rsidR="004C5507" w:rsidRPr="00DC13F8">
        <w:rPr>
          <w:rFonts w:ascii="Times New Roman" w:hAnsi="Times New Roman" w:cs="Times New Roman"/>
          <w:sz w:val="24"/>
          <w:szCs w:val="24"/>
        </w:rPr>
        <w:t xml:space="preserve"> Temyiz mahkemesi ve yüksek mahkeme tarafından, sözleşmeden doğan uyuşmazlıkların tahkime tabi olduğu ve sözleşmedeki bu hükmü kabul eden Hollandalı şirketin 14. Maddeye dayanma hakkından feragat ettiği bahsiyle ilk derece mahkemesinin kararı onanmıştır. Bu dava, bu tür tek taraflı tahkim hükümlerinin Fransız kamu düzenine aykırı olmadıklarından Fransız yasalarına göre tanınması gerektiğini ortaya koymuştur.</w:t>
      </w:r>
      <w:r w:rsidR="004C5507" w:rsidRPr="00DC13F8">
        <w:rPr>
          <w:rStyle w:val="DipnotBavurusu"/>
          <w:rFonts w:ascii="Times New Roman" w:hAnsi="Times New Roman" w:cs="Times New Roman"/>
          <w:sz w:val="24"/>
          <w:szCs w:val="24"/>
        </w:rPr>
        <w:footnoteReference w:id="43"/>
      </w:r>
    </w:p>
    <w:p w:rsidR="006A7A14" w:rsidRPr="00DC13F8" w:rsidRDefault="00E2275D" w:rsidP="006C25D9">
      <w:pPr>
        <w:spacing w:line="360" w:lineRule="auto"/>
        <w:ind w:firstLine="708"/>
        <w:jc w:val="both"/>
        <w:rPr>
          <w:rFonts w:ascii="Times New Roman" w:hAnsi="Times New Roman" w:cs="Times New Roman"/>
          <w:sz w:val="24"/>
          <w:szCs w:val="24"/>
        </w:rPr>
      </w:pPr>
      <w:r w:rsidRPr="00DC13F8">
        <w:rPr>
          <w:rFonts w:ascii="Times New Roman" w:hAnsi="Times New Roman" w:cs="Times New Roman"/>
          <w:sz w:val="24"/>
          <w:szCs w:val="24"/>
        </w:rPr>
        <w:t xml:space="preserve">2012 yılında verilen </w:t>
      </w:r>
      <w:r w:rsidR="00753F80" w:rsidRPr="00DC13F8">
        <w:rPr>
          <w:rFonts w:ascii="Times New Roman" w:hAnsi="Times New Roman" w:cs="Times New Roman"/>
          <w:i/>
          <w:sz w:val="24"/>
          <w:szCs w:val="24"/>
        </w:rPr>
        <w:t xml:space="preserve">MS X v </w:t>
      </w:r>
      <w:proofErr w:type="spellStart"/>
      <w:r w:rsidR="00753F80" w:rsidRPr="00DC13F8">
        <w:rPr>
          <w:rFonts w:ascii="Times New Roman" w:hAnsi="Times New Roman" w:cs="Times New Roman"/>
          <w:i/>
          <w:sz w:val="24"/>
          <w:szCs w:val="24"/>
        </w:rPr>
        <w:t>Rothschild</w:t>
      </w:r>
      <w:proofErr w:type="spellEnd"/>
      <w:r w:rsidR="00753F80" w:rsidRPr="00DC13F8">
        <w:rPr>
          <w:rFonts w:ascii="Times New Roman" w:hAnsi="Times New Roman" w:cs="Times New Roman"/>
          <w:i/>
          <w:sz w:val="24"/>
          <w:szCs w:val="24"/>
        </w:rPr>
        <w:t xml:space="preserve"> </w:t>
      </w:r>
      <w:r w:rsidR="00753F80" w:rsidRPr="00DC13F8">
        <w:rPr>
          <w:rFonts w:ascii="Times New Roman" w:hAnsi="Times New Roman" w:cs="Times New Roman"/>
          <w:sz w:val="24"/>
          <w:szCs w:val="24"/>
        </w:rPr>
        <w:t xml:space="preserve">kararında ise yukarıda belirtilen karardan vazgeçilerek asimetrik tahkim hükmünün geçersizliği yönünde bir karar verilmiştir. Karara konu olayda, taraflar arasında akdedilmiş sözleşmeye göre, taraflar arasında çıkacak uyuşmazlıklar için </w:t>
      </w:r>
      <w:proofErr w:type="spellStart"/>
      <w:r w:rsidR="00753F80" w:rsidRPr="00DC13F8">
        <w:rPr>
          <w:rFonts w:ascii="Times New Roman" w:hAnsi="Times New Roman" w:cs="Times New Roman"/>
          <w:sz w:val="24"/>
          <w:szCs w:val="24"/>
        </w:rPr>
        <w:t>Ms</w:t>
      </w:r>
      <w:proofErr w:type="spellEnd"/>
      <w:r w:rsidR="00753F80" w:rsidRPr="00DC13F8">
        <w:rPr>
          <w:rFonts w:ascii="Times New Roman" w:hAnsi="Times New Roman" w:cs="Times New Roman"/>
          <w:sz w:val="24"/>
          <w:szCs w:val="24"/>
        </w:rPr>
        <w:t xml:space="preserve"> </w:t>
      </w:r>
      <w:proofErr w:type="spellStart"/>
      <w:r w:rsidR="00753F80" w:rsidRPr="00DC13F8">
        <w:rPr>
          <w:rFonts w:ascii="Times New Roman" w:hAnsi="Times New Roman" w:cs="Times New Roman"/>
          <w:sz w:val="24"/>
          <w:szCs w:val="24"/>
        </w:rPr>
        <w:t>X’e</w:t>
      </w:r>
      <w:proofErr w:type="spellEnd"/>
      <w:r w:rsidR="00753F80" w:rsidRPr="00DC13F8">
        <w:rPr>
          <w:rFonts w:ascii="Times New Roman" w:hAnsi="Times New Roman" w:cs="Times New Roman"/>
          <w:sz w:val="24"/>
          <w:szCs w:val="24"/>
        </w:rPr>
        <w:t xml:space="preserve"> sadece Lüksemburg mahkemelerinde dava ikame etme </w:t>
      </w:r>
      <w:proofErr w:type="gramStart"/>
      <w:r w:rsidR="00753F80" w:rsidRPr="00DC13F8">
        <w:rPr>
          <w:rFonts w:ascii="Times New Roman" w:hAnsi="Times New Roman" w:cs="Times New Roman"/>
          <w:sz w:val="24"/>
          <w:szCs w:val="24"/>
        </w:rPr>
        <w:t>imkanı</w:t>
      </w:r>
      <w:proofErr w:type="gramEnd"/>
      <w:r w:rsidR="00753F80" w:rsidRPr="00DC13F8">
        <w:rPr>
          <w:rFonts w:ascii="Times New Roman" w:hAnsi="Times New Roman" w:cs="Times New Roman"/>
          <w:sz w:val="24"/>
          <w:szCs w:val="24"/>
        </w:rPr>
        <w:t xml:space="preserve"> tanınmışken, davalı banka Lüksemburg mahkemeleri yanında davacının ikamet adresi mahkemesi yahut belirtilen diğer yetkili mahkemelerden birinde dava açabilecektir.</w:t>
      </w:r>
      <w:r w:rsidR="002A283D" w:rsidRPr="00DC13F8">
        <w:rPr>
          <w:rFonts w:ascii="Times New Roman" w:hAnsi="Times New Roman" w:cs="Times New Roman"/>
          <w:sz w:val="24"/>
          <w:szCs w:val="24"/>
        </w:rPr>
        <w:t xml:space="preserve"> Mahkeme belirtilen yargı yetkisi hükmünü geçersiz kılmıştır. Temyiz mahkemesi de belirtilen hükmün </w:t>
      </w:r>
      <w:r w:rsidR="002A283D" w:rsidRPr="00DC13F8">
        <w:rPr>
          <w:rFonts w:ascii="Times New Roman" w:hAnsi="Times New Roman" w:cs="Times New Roman"/>
          <w:sz w:val="24"/>
          <w:szCs w:val="24"/>
        </w:rPr>
        <w:lastRenderedPageBreak/>
        <w:t xml:space="preserve">sadece </w:t>
      </w:r>
      <w:proofErr w:type="spellStart"/>
      <w:r w:rsidR="002A283D" w:rsidRPr="00DC13F8">
        <w:rPr>
          <w:rFonts w:ascii="Times New Roman" w:hAnsi="Times New Roman" w:cs="Times New Roman"/>
          <w:sz w:val="24"/>
          <w:szCs w:val="24"/>
        </w:rPr>
        <w:t>Ms</w:t>
      </w:r>
      <w:proofErr w:type="spellEnd"/>
      <w:r w:rsidR="002A283D" w:rsidRPr="00DC13F8">
        <w:rPr>
          <w:rFonts w:ascii="Times New Roman" w:hAnsi="Times New Roman" w:cs="Times New Roman"/>
          <w:sz w:val="24"/>
          <w:szCs w:val="24"/>
        </w:rPr>
        <w:t xml:space="preserve"> </w:t>
      </w:r>
      <w:proofErr w:type="spellStart"/>
      <w:r w:rsidR="002A283D" w:rsidRPr="00DC13F8">
        <w:rPr>
          <w:rFonts w:ascii="Times New Roman" w:hAnsi="Times New Roman" w:cs="Times New Roman"/>
          <w:sz w:val="24"/>
          <w:szCs w:val="24"/>
        </w:rPr>
        <w:t>X’i</w:t>
      </w:r>
      <w:proofErr w:type="spellEnd"/>
      <w:r w:rsidR="002A283D" w:rsidRPr="00DC13F8">
        <w:rPr>
          <w:rFonts w:ascii="Times New Roman" w:hAnsi="Times New Roman" w:cs="Times New Roman"/>
          <w:sz w:val="24"/>
          <w:szCs w:val="24"/>
        </w:rPr>
        <w:t xml:space="preserve"> </w:t>
      </w:r>
      <w:r w:rsidR="00421422" w:rsidRPr="00DC13F8">
        <w:rPr>
          <w:rFonts w:ascii="Times New Roman" w:hAnsi="Times New Roman" w:cs="Times New Roman"/>
          <w:sz w:val="24"/>
          <w:szCs w:val="24"/>
        </w:rPr>
        <w:t>kısıtladığı, banka lehine geniş yetkiler içerdiği ve bu haliyle</w:t>
      </w:r>
      <w:r w:rsidR="00A109D6" w:rsidRPr="00DC13F8">
        <w:rPr>
          <w:rFonts w:ascii="Times New Roman" w:hAnsi="Times New Roman" w:cs="Times New Roman"/>
          <w:sz w:val="24"/>
          <w:szCs w:val="24"/>
        </w:rPr>
        <w:t xml:space="preserve"> </w:t>
      </w:r>
      <w:r w:rsidR="00421422" w:rsidRPr="00DC13F8">
        <w:rPr>
          <w:rFonts w:ascii="Times New Roman" w:hAnsi="Times New Roman" w:cs="Times New Roman"/>
          <w:sz w:val="24"/>
          <w:szCs w:val="24"/>
        </w:rPr>
        <w:t>Brüksel Düzenlemesinin (</w:t>
      </w:r>
      <w:proofErr w:type="spellStart"/>
      <w:r w:rsidR="00421422" w:rsidRPr="00DC13F8">
        <w:rPr>
          <w:rFonts w:ascii="Times New Roman" w:hAnsi="Times New Roman" w:cs="Times New Roman"/>
          <w:sz w:val="24"/>
          <w:szCs w:val="24"/>
        </w:rPr>
        <w:t>Brussel</w:t>
      </w:r>
      <w:proofErr w:type="spellEnd"/>
      <w:r w:rsidR="00421422" w:rsidRPr="00DC13F8">
        <w:rPr>
          <w:rFonts w:ascii="Times New Roman" w:hAnsi="Times New Roman" w:cs="Times New Roman"/>
          <w:sz w:val="24"/>
          <w:szCs w:val="24"/>
        </w:rPr>
        <w:t xml:space="preserve"> </w:t>
      </w:r>
      <w:proofErr w:type="spellStart"/>
      <w:r w:rsidR="00421422" w:rsidRPr="00DC13F8">
        <w:rPr>
          <w:rFonts w:ascii="Times New Roman" w:hAnsi="Times New Roman" w:cs="Times New Roman"/>
          <w:sz w:val="24"/>
          <w:szCs w:val="24"/>
        </w:rPr>
        <w:t>Regulation</w:t>
      </w:r>
      <w:proofErr w:type="spellEnd"/>
      <w:r w:rsidR="00421422" w:rsidRPr="00DC13F8">
        <w:rPr>
          <w:rFonts w:ascii="Times New Roman" w:hAnsi="Times New Roman" w:cs="Times New Roman"/>
          <w:sz w:val="24"/>
          <w:szCs w:val="24"/>
        </w:rPr>
        <w:t>) 23. maddesinde öngörülen</w:t>
      </w:r>
      <w:r w:rsidR="00A109D6" w:rsidRPr="00DC13F8">
        <w:rPr>
          <w:rFonts w:ascii="Times New Roman" w:hAnsi="Times New Roman" w:cs="Times New Roman"/>
          <w:sz w:val="24"/>
          <w:szCs w:val="24"/>
        </w:rPr>
        <w:t xml:space="preserve"> yargı yetkisinin amaçlarına aykırılığı gerekçesiyle kararı onamıştır.</w:t>
      </w:r>
      <w:r w:rsidR="00A109D6" w:rsidRPr="00DC13F8">
        <w:rPr>
          <w:rStyle w:val="DipnotBavurusu"/>
          <w:rFonts w:ascii="Times New Roman" w:hAnsi="Times New Roman" w:cs="Times New Roman"/>
          <w:sz w:val="24"/>
          <w:szCs w:val="24"/>
        </w:rPr>
        <w:footnoteReference w:id="44"/>
      </w:r>
      <w:r w:rsidR="006A7A14" w:rsidRPr="00DC13F8">
        <w:rPr>
          <w:rFonts w:ascii="Times New Roman" w:hAnsi="Times New Roman" w:cs="Times New Roman"/>
          <w:sz w:val="24"/>
          <w:szCs w:val="24"/>
        </w:rPr>
        <w:t xml:space="preserve"> Mahkeme bu yöndeki eğilimini 2015 yılında verdiği </w:t>
      </w:r>
      <w:proofErr w:type="spellStart"/>
      <w:r w:rsidR="006A7A14" w:rsidRPr="00DC13F8">
        <w:rPr>
          <w:rFonts w:ascii="Times New Roman" w:hAnsi="Times New Roman" w:cs="Times New Roman"/>
          <w:i/>
          <w:sz w:val="24"/>
          <w:szCs w:val="24"/>
        </w:rPr>
        <w:t>Danne</w:t>
      </w:r>
      <w:proofErr w:type="spellEnd"/>
      <w:r w:rsidR="006A7A14" w:rsidRPr="00DC13F8">
        <w:rPr>
          <w:rFonts w:ascii="Times New Roman" w:hAnsi="Times New Roman" w:cs="Times New Roman"/>
          <w:i/>
          <w:sz w:val="24"/>
          <w:szCs w:val="24"/>
        </w:rPr>
        <w:t xml:space="preserve"> vs. </w:t>
      </w:r>
      <w:proofErr w:type="spellStart"/>
      <w:r w:rsidR="006A7A14" w:rsidRPr="00DC13F8">
        <w:rPr>
          <w:rFonts w:ascii="Times New Roman" w:hAnsi="Times New Roman" w:cs="Times New Roman"/>
          <w:i/>
          <w:sz w:val="24"/>
          <w:szCs w:val="24"/>
        </w:rPr>
        <w:t>Credit</w:t>
      </w:r>
      <w:proofErr w:type="spellEnd"/>
      <w:r w:rsidR="006A7A14" w:rsidRPr="00DC13F8">
        <w:rPr>
          <w:rFonts w:ascii="Times New Roman" w:hAnsi="Times New Roman" w:cs="Times New Roman"/>
          <w:i/>
          <w:sz w:val="24"/>
          <w:szCs w:val="24"/>
        </w:rPr>
        <w:t xml:space="preserve"> </w:t>
      </w:r>
      <w:proofErr w:type="spellStart"/>
      <w:r w:rsidR="006A7A14" w:rsidRPr="00DC13F8">
        <w:rPr>
          <w:rFonts w:ascii="Times New Roman" w:hAnsi="Times New Roman" w:cs="Times New Roman"/>
          <w:i/>
          <w:sz w:val="24"/>
          <w:szCs w:val="24"/>
        </w:rPr>
        <w:t>Suisse</w:t>
      </w:r>
      <w:proofErr w:type="spellEnd"/>
      <w:r w:rsidR="006A7A14" w:rsidRPr="00DC13F8">
        <w:rPr>
          <w:rFonts w:ascii="Times New Roman" w:hAnsi="Times New Roman" w:cs="Times New Roman"/>
          <w:i/>
          <w:sz w:val="24"/>
          <w:szCs w:val="24"/>
        </w:rPr>
        <w:t xml:space="preserve"> </w:t>
      </w:r>
      <w:r w:rsidR="006A7A14" w:rsidRPr="00DC13F8">
        <w:rPr>
          <w:rFonts w:ascii="Times New Roman" w:hAnsi="Times New Roman" w:cs="Times New Roman"/>
          <w:sz w:val="24"/>
          <w:szCs w:val="24"/>
        </w:rPr>
        <w:t>kararı ile sürdürmüştür.</w:t>
      </w:r>
      <w:r w:rsidR="006A7A14" w:rsidRPr="00DC13F8">
        <w:rPr>
          <w:rStyle w:val="DipnotBavurusu"/>
          <w:rFonts w:ascii="Times New Roman" w:hAnsi="Times New Roman" w:cs="Times New Roman"/>
          <w:sz w:val="24"/>
          <w:szCs w:val="24"/>
        </w:rPr>
        <w:footnoteReference w:id="45"/>
      </w:r>
    </w:p>
    <w:p w:rsidR="00ED57BD" w:rsidRPr="002A30E1" w:rsidRDefault="006A7A14" w:rsidP="006C25D9">
      <w:pPr>
        <w:pStyle w:val="ListeParagraf"/>
        <w:numPr>
          <w:ilvl w:val="0"/>
          <w:numId w:val="8"/>
        </w:numPr>
        <w:spacing w:line="360" w:lineRule="auto"/>
        <w:jc w:val="both"/>
        <w:rPr>
          <w:rFonts w:ascii="Times New Roman" w:hAnsi="Times New Roman" w:cs="Times New Roman"/>
          <w:b/>
          <w:sz w:val="28"/>
          <w:szCs w:val="28"/>
        </w:rPr>
      </w:pPr>
      <w:r w:rsidRPr="002A30E1">
        <w:rPr>
          <w:rFonts w:ascii="Times New Roman" w:hAnsi="Times New Roman" w:cs="Times New Roman"/>
          <w:b/>
          <w:sz w:val="28"/>
          <w:szCs w:val="28"/>
        </w:rPr>
        <w:t xml:space="preserve">Rusya </w:t>
      </w:r>
    </w:p>
    <w:p w:rsidR="006A7A14" w:rsidRPr="00DC13F8" w:rsidRDefault="00ED57BD" w:rsidP="006C25D9">
      <w:pPr>
        <w:spacing w:line="360" w:lineRule="auto"/>
        <w:jc w:val="both"/>
        <w:rPr>
          <w:rFonts w:ascii="Times New Roman" w:hAnsi="Times New Roman" w:cs="Times New Roman"/>
          <w:sz w:val="24"/>
          <w:szCs w:val="24"/>
        </w:rPr>
      </w:pPr>
      <w:r w:rsidRPr="00DC13F8">
        <w:rPr>
          <w:rFonts w:ascii="Times New Roman" w:hAnsi="Times New Roman" w:cs="Times New Roman"/>
          <w:b/>
          <w:sz w:val="24"/>
          <w:szCs w:val="24"/>
        </w:rPr>
        <w:tab/>
      </w:r>
      <w:r w:rsidR="000C797A" w:rsidRPr="00DC13F8">
        <w:rPr>
          <w:rFonts w:ascii="Times New Roman" w:hAnsi="Times New Roman" w:cs="Times New Roman"/>
          <w:sz w:val="24"/>
          <w:szCs w:val="24"/>
        </w:rPr>
        <w:t xml:space="preserve">Yakın zamana kadar, Rus ulusal mahkemeleri ve hakem heyetleri asimetrik tahkim hükümlerini ve diğer alternatif uyuşmazlık çözüm anlaşmalarını kabul ediyordu. Örneğin Moskova Bölge Ticaret Mahkemesi tarafından görülen davalardan birinde </w:t>
      </w:r>
      <w:r w:rsidR="00066943" w:rsidRPr="00DC13F8">
        <w:rPr>
          <w:rFonts w:ascii="Times New Roman" w:hAnsi="Times New Roman" w:cs="Times New Roman"/>
          <w:sz w:val="24"/>
          <w:szCs w:val="24"/>
        </w:rPr>
        <w:t xml:space="preserve">borç verenin sözleşme şartları çerçevesinde sağlanan mahkeme seçimine yönelik hakkından yararlanmasına ve Rusya devlet mahkemesinde bir hak talebinde bulunmasına izin verildi. </w:t>
      </w:r>
      <w:r w:rsidR="00FF7122" w:rsidRPr="00DC13F8">
        <w:rPr>
          <w:rFonts w:ascii="Times New Roman" w:hAnsi="Times New Roman" w:cs="Times New Roman"/>
          <w:sz w:val="24"/>
          <w:szCs w:val="24"/>
        </w:rPr>
        <w:t xml:space="preserve">Mahkeme, seçimlik hakkın anlaşmanın her iki tarafına da tahkim yetkisi verdiği sözleşmede, </w:t>
      </w:r>
      <w:r w:rsidR="00066943" w:rsidRPr="00DC13F8">
        <w:rPr>
          <w:rFonts w:ascii="Times New Roman" w:hAnsi="Times New Roman" w:cs="Times New Roman"/>
          <w:sz w:val="24"/>
          <w:szCs w:val="24"/>
        </w:rPr>
        <w:t>finansman sağlayan taraf olarak (ve borç verenin yüksek riskleri göz önüne alındığında) başvuranın belirli bir anlaşmazlığı çözmek için kendisine verilen yargı yerini seçme hakkını kullanabileceğini belirtmiştir.</w:t>
      </w:r>
      <w:r w:rsidR="00FF7122" w:rsidRPr="00DC13F8">
        <w:rPr>
          <w:rStyle w:val="DipnotBavurusu"/>
          <w:rFonts w:ascii="Times New Roman" w:hAnsi="Times New Roman" w:cs="Times New Roman"/>
          <w:sz w:val="24"/>
          <w:szCs w:val="24"/>
        </w:rPr>
        <w:footnoteReference w:id="46"/>
      </w:r>
    </w:p>
    <w:p w:rsidR="004679ED" w:rsidRPr="00DC13F8" w:rsidRDefault="00FF7122" w:rsidP="006C25D9">
      <w:pPr>
        <w:spacing w:line="360" w:lineRule="auto"/>
        <w:jc w:val="both"/>
        <w:rPr>
          <w:rFonts w:ascii="Times New Roman" w:hAnsi="Times New Roman" w:cs="Times New Roman"/>
          <w:sz w:val="24"/>
          <w:szCs w:val="24"/>
        </w:rPr>
      </w:pPr>
      <w:r w:rsidRPr="00DC13F8">
        <w:rPr>
          <w:rFonts w:ascii="Times New Roman" w:hAnsi="Times New Roman" w:cs="Times New Roman"/>
          <w:sz w:val="24"/>
          <w:szCs w:val="24"/>
        </w:rPr>
        <w:tab/>
        <w:t>Fakat yakın tarihli bir karar</w:t>
      </w:r>
      <w:r w:rsidR="00613F52" w:rsidRPr="00DC13F8">
        <w:rPr>
          <w:rStyle w:val="DipnotBavurusu"/>
          <w:rFonts w:ascii="Times New Roman" w:hAnsi="Times New Roman" w:cs="Times New Roman"/>
          <w:sz w:val="24"/>
          <w:szCs w:val="24"/>
        </w:rPr>
        <w:footnoteReference w:id="47"/>
      </w:r>
      <w:r w:rsidRPr="00DC13F8">
        <w:rPr>
          <w:rFonts w:ascii="Times New Roman" w:hAnsi="Times New Roman" w:cs="Times New Roman"/>
          <w:sz w:val="24"/>
          <w:szCs w:val="24"/>
        </w:rPr>
        <w:t xml:space="preserve"> bu görüşte keskin bir farklılık ortaya koymuştur.</w:t>
      </w:r>
      <w:r w:rsidR="006C5D91" w:rsidRPr="00DC13F8">
        <w:rPr>
          <w:rFonts w:ascii="Times New Roman" w:hAnsi="Times New Roman" w:cs="Times New Roman"/>
          <w:sz w:val="24"/>
          <w:szCs w:val="24"/>
        </w:rPr>
        <w:t xml:space="preserve"> Bu kararda,</w:t>
      </w:r>
      <w:r w:rsidRPr="00DC13F8">
        <w:rPr>
          <w:rFonts w:ascii="Times New Roman" w:hAnsi="Times New Roman" w:cs="Times New Roman"/>
          <w:sz w:val="24"/>
          <w:szCs w:val="24"/>
        </w:rPr>
        <w:t xml:space="preserve"> </w:t>
      </w:r>
      <w:r w:rsidR="006C5D91" w:rsidRPr="00DC13F8">
        <w:rPr>
          <w:rFonts w:ascii="Times New Roman" w:hAnsi="Times New Roman" w:cs="Times New Roman"/>
          <w:sz w:val="24"/>
          <w:szCs w:val="24"/>
        </w:rPr>
        <w:t xml:space="preserve">Rusya Federasyonu Yüksek </w:t>
      </w:r>
      <w:proofErr w:type="spellStart"/>
      <w:r w:rsidR="006C5D91" w:rsidRPr="00DC13F8">
        <w:rPr>
          <w:rFonts w:ascii="Times New Roman" w:hAnsi="Times New Roman" w:cs="Times New Roman"/>
          <w:sz w:val="24"/>
          <w:szCs w:val="24"/>
        </w:rPr>
        <w:t>Arbitrazh</w:t>
      </w:r>
      <w:proofErr w:type="spellEnd"/>
      <w:r w:rsidR="006C5D91" w:rsidRPr="00DC13F8">
        <w:rPr>
          <w:rFonts w:ascii="Times New Roman" w:hAnsi="Times New Roman" w:cs="Times New Roman"/>
          <w:sz w:val="24"/>
          <w:szCs w:val="24"/>
        </w:rPr>
        <w:t xml:space="preserve"> Mahkemesi, Rus telefon şirketi ile Sony </w:t>
      </w:r>
      <w:proofErr w:type="spellStart"/>
      <w:r w:rsidR="006C5D91" w:rsidRPr="00DC13F8">
        <w:rPr>
          <w:rFonts w:ascii="Times New Roman" w:hAnsi="Times New Roman" w:cs="Times New Roman"/>
          <w:sz w:val="24"/>
          <w:szCs w:val="24"/>
        </w:rPr>
        <w:t>Ericson</w:t>
      </w:r>
      <w:proofErr w:type="spellEnd"/>
      <w:r w:rsidR="006C5D91" w:rsidRPr="00DC13F8">
        <w:rPr>
          <w:rFonts w:ascii="Times New Roman" w:hAnsi="Times New Roman" w:cs="Times New Roman"/>
          <w:sz w:val="24"/>
          <w:szCs w:val="24"/>
        </w:rPr>
        <w:t xml:space="preserve"> arasındaki cep telefonu tedariki anlaşmasından doğan bir uyuşmazlıktaki yargı yeri hükmünü değerlendirmiştir. Hüküm, Londra’da, Uluslararası Ticaret Odası usul kuralları uyarınca oluşturulacak bir tahkim yargılamasında anlaşmazlığın çözümünü öngörüyordu. Bununla birlikte, Sony </w:t>
      </w:r>
      <w:proofErr w:type="spellStart"/>
      <w:r w:rsidR="006C5D91" w:rsidRPr="00DC13F8">
        <w:rPr>
          <w:rFonts w:ascii="Times New Roman" w:hAnsi="Times New Roman" w:cs="Times New Roman"/>
          <w:sz w:val="24"/>
          <w:szCs w:val="24"/>
        </w:rPr>
        <w:t>Ericson</w:t>
      </w:r>
      <w:proofErr w:type="spellEnd"/>
      <w:r w:rsidR="006C5D91" w:rsidRPr="00DC13F8">
        <w:rPr>
          <w:rFonts w:ascii="Times New Roman" w:hAnsi="Times New Roman" w:cs="Times New Roman"/>
          <w:sz w:val="24"/>
          <w:szCs w:val="24"/>
        </w:rPr>
        <w:t xml:space="preserve"> karşı tarafın borçlarını her yetkili mahkemede tahsil etme hakk</w:t>
      </w:r>
      <w:r w:rsidR="009E27FD" w:rsidRPr="00DC13F8">
        <w:rPr>
          <w:rFonts w:ascii="Times New Roman" w:hAnsi="Times New Roman" w:cs="Times New Roman"/>
          <w:sz w:val="24"/>
          <w:szCs w:val="24"/>
        </w:rPr>
        <w:t>ını sözleşme uyarınca saklı tut</w:t>
      </w:r>
      <w:r w:rsidR="006C5D91" w:rsidRPr="00DC13F8">
        <w:rPr>
          <w:rFonts w:ascii="Times New Roman" w:hAnsi="Times New Roman" w:cs="Times New Roman"/>
          <w:sz w:val="24"/>
          <w:szCs w:val="24"/>
        </w:rPr>
        <w:t>muştur</w:t>
      </w:r>
      <w:r w:rsidR="009E27FD" w:rsidRPr="00DC13F8">
        <w:rPr>
          <w:rFonts w:ascii="Times New Roman" w:hAnsi="Times New Roman" w:cs="Times New Roman"/>
          <w:sz w:val="24"/>
          <w:szCs w:val="24"/>
        </w:rPr>
        <w:t xml:space="preserve">. </w:t>
      </w:r>
      <w:proofErr w:type="gramStart"/>
      <w:r w:rsidR="009E27FD" w:rsidRPr="00DC13F8">
        <w:rPr>
          <w:rFonts w:ascii="Times New Roman" w:hAnsi="Times New Roman" w:cs="Times New Roman"/>
          <w:sz w:val="24"/>
          <w:szCs w:val="24"/>
        </w:rPr>
        <w:t>Nitekim,</w:t>
      </w:r>
      <w:proofErr w:type="gramEnd"/>
      <w:r w:rsidR="009E27FD" w:rsidRPr="00DC13F8">
        <w:rPr>
          <w:rFonts w:ascii="Times New Roman" w:hAnsi="Times New Roman" w:cs="Times New Roman"/>
          <w:sz w:val="24"/>
          <w:szCs w:val="24"/>
        </w:rPr>
        <w:t xml:space="preserve"> bu durum </w:t>
      </w:r>
      <w:r w:rsidR="0083220F" w:rsidRPr="00DC13F8">
        <w:rPr>
          <w:rFonts w:ascii="Times New Roman" w:hAnsi="Times New Roman" w:cs="Times New Roman"/>
          <w:sz w:val="24"/>
          <w:szCs w:val="24"/>
        </w:rPr>
        <w:t xml:space="preserve">Sony </w:t>
      </w:r>
      <w:proofErr w:type="spellStart"/>
      <w:r w:rsidR="0083220F" w:rsidRPr="00DC13F8">
        <w:rPr>
          <w:rFonts w:ascii="Times New Roman" w:hAnsi="Times New Roman" w:cs="Times New Roman"/>
          <w:sz w:val="24"/>
          <w:szCs w:val="24"/>
        </w:rPr>
        <w:t>Ericson</w:t>
      </w:r>
      <w:proofErr w:type="spellEnd"/>
      <w:r w:rsidR="009E27FD" w:rsidRPr="00DC13F8">
        <w:rPr>
          <w:rFonts w:ascii="Times New Roman" w:hAnsi="Times New Roman" w:cs="Times New Roman"/>
          <w:sz w:val="24"/>
          <w:szCs w:val="24"/>
        </w:rPr>
        <w:t xml:space="preserve"> tahkimle sınırlı olm</w:t>
      </w:r>
      <w:r w:rsidR="0083220F" w:rsidRPr="00DC13F8">
        <w:rPr>
          <w:rFonts w:ascii="Times New Roman" w:hAnsi="Times New Roman" w:cs="Times New Roman"/>
          <w:sz w:val="24"/>
          <w:szCs w:val="24"/>
        </w:rPr>
        <w:t>adığı ancak uluslararası hukuk</w:t>
      </w:r>
      <w:r w:rsidR="009E27FD" w:rsidRPr="00DC13F8">
        <w:rPr>
          <w:rFonts w:ascii="Times New Roman" w:hAnsi="Times New Roman" w:cs="Times New Roman"/>
          <w:sz w:val="24"/>
          <w:szCs w:val="24"/>
        </w:rPr>
        <w:t xml:space="preserve"> kurallarına uygun olarak yetkili herhangi bir yargı alanında dava açabilmesine izin verdiği için hükmü</w:t>
      </w:r>
      <w:r w:rsidR="006C5D91" w:rsidRPr="00DC13F8">
        <w:rPr>
          <w:rFonts w:ascii="Times New Roman" w:hAnsi="Times New Roman" w:cs="Times New Roman"/>
          <w:sz w:val="24"/>
          <w:szCs w:val="24"/>
        </w:rPr>
        <w:t xml:space="preserve"> </w:t>
      </w:r>
      <w:r w:rsidR="0083220F" w:rsidRPr="00DC13F8">
        <w:rPr>
          <w:rFonts w:ascii="Times New Roman" w:hAnsi="Times New Roman" w:cs="Times New Roman"/>
          <w:sz w:val="24"/>
          <w:szCs w:val="24"/>
        </w:rPr>
        <w:t>asimetrik hale getirmiştir.</w:t>
      </w:r>
      <w:r w:rsidR="0083220F" w:rsidRPr="00DC13F8">
        <w:rPr>
          <w:rStyle w:val="DipnotBavurusu"/>
          <w:rFonts w:ascii="Times New Roman" w:hAnsi="Times New Roman" w:cs="Times New Roman"/>
          <w:sz w:val="24"/>
          <w:szCs w:val="24"/>
        </w:rPr>
        <w:footnoteReference w:id="48"/>
      </w:r>
    </w:p>
    <w:p w:rsidR="006C25D9" w:rsidRPr="00DC13F8" w:rsidRDefault="00870A56" w:rsidP="006C25D9">
      <w:pPr>
        <w:spacing w:line="360" w:lineRule="auto"/>
        <w:jc w:val="both"/>
        <w:rPr>
          <w:rFonts w:ascii="Times New Roman" w:hAnsi="Times New Roman" w:cs="Times New Roman"/>
          <w:sz w:val="24"/>
          <w:szCs w:val="24"/>
        </w:rPr>
      </w:pPr>
      <w:r w:rsidRPr="00DC13F8">
        <w:rPr>
          <w:rFonts w:ascii="Times New Roman" w:hAnsi="Times New Roman" w:cs="Times New Roman"/>
          <w:sz w:val="24"/>
          <w:szCs w:val="24"/>
        </w:rPr>
        <w:tab/>
      </w:r>
      <w:r w:rsidR="00856BEA" w:rsidRPr="00DC13F8">
        <w:rPr>
          <w:rFonts w:ascii="Times New Roman" w:hAnsi="Times New Roman" w:cs="Times New Roman"/>
          <w:sz w:val="24"/>
          <w:szCs w:val="24"/>
        </w:rPr>
        <w:t xml:space="preserve">Karara konu olayda, Rus telefon şirketinin </w:t>
      </w:r>
      <w:proofErr w:type="spellStart"/>
      <w:r w:rsidR="00856BEA" w:rsidRPr="00DC13F8">
        <w:rPr>
          <w:rFonts w:ascii="Times New Roman" w:hAnsi="Times New Roman" w:cs="Times New Roman"/>
          <w:sz w:val="24"/>
          <w:szCs w:val="24"/>
        </w:rPr>
        <w:t>Ericson</w:t>
      </w:r>
      <w:proofErr w:type="spellEnd"/>
      <w:r w:rsidR="00856BEA" w:rsidRPr="00DC13F8">
        <w:rPr>
          <w:rFonts w:ascii="Times New Roman" w:hAnsi="Times New Roman" w:cs="Times New Roman"/>
          <w:sz w:val="24"/>
          <w:szCs w:val="24"/>
        </w:rPr>
        <w:t xml:space="preserve"> aleyhine Rusya mahkemesinde açtığı dava sözleşmedeki tahkim şartı nedeniyle reddedilmişti. Fakat yüksek mahkemenin değerlendirmesi, durumun taraflar arasındaki adil dengeye, tarafların eşitliğine ve tarafların </w:t>
      </w:r>
      <w:r w:rsidR="00856BEA" w:rsidRPr="00DC13F8">
        <w:rPr>
          <w:rFonts w:ascii="Times New Roman" w:hAnsi="Times New Roman" w:cs="Times New Roman"/>
          <w:sz w:val="24"/>
          <w:szCs w:val="24"/>
        </w:rPr>
        <w:lastRenderedPageBreak/>
        <w:t xml:space="preserve">uyuşmazlığın hakem önünde görülmesine yönelik fırsat eşitliği hakkı </w:t>
      </w:r>
      <w:proofErr w:type="gramStart"/>
      <w:r w:rsidR="00856BEA" w:rsidRPr="00DC13F8">
        <w:rPr>
          <w:rFonts w:ascii="Times New Roman" w:hAnsi="Times New Roman" w:cs="Times New Roman"/>
          <w:sz w:val="24"/>
          <w:szCs w:val="24"/>
        </w:rPr>
        <w:t>dahil</w:t>
      </w:r>
      <w:proofErr w:type="gramEnd"/>
      <w:r w:rsidR="00856BEA" w:rsidRPr="00DC13F8">
        <w:rPr>
          <w:rFonts w:ascii="Times New Roman" w:hAnsi="Times New Roman" w:cs="Times New Roman"/>
          <w:sz w:val="24"/>
          <w:szCs w:val="24"/>
        </w:rPr>
        <w:t xml:space="preserve"> adil yargılanma hakkına aykırı olduğu şeklinde olmuştu. </w:t>
      </w:r>
      <w:r w:rsidR="002A7234" w:rsidRPr="00DC13F8">
        <w:rPr>
          <w:rFonts w:ascii="Times New Roman" w:hAnsi="Times New Roman" w:cs="Times New Roman"/>
          <w:sz w:val="24"/>
          <w:szCs w:val="24"/>
        </w:rPr>
        <w:t>Y</w:t>
      </w:r>
      <w:r w:rsidR="00BB6D61" w:rsidRPr="00DC13F8">
        <w:rPr>
          <w:rFonts w:ascii="Times New Roman" w:hAnsi="Times New Roman" w:cs="Times New Roman"/>
          <w:sz w:val="24"/>
          <w:szCs w:val="24"/>
        </w:rPr>
        <w:t>argılama sonucunda yüksek mahkeme</w:t>
      </w:r>
      <w:r w:rsidR="00ED0132" w:rsidRPr="00DC13F8">
        <w:rPr>
          <w:rFonts w:ascii="Times New Roman" w:hAnsi="Times New Roman" w:cs="Times New Roman"/>
          <w:sz w:val="24"/>
          <w:szCs w:val="24"/>
        </w:rPr>
        <w:t xml:space="preserve"> </w:t>
      </w:r>
      <w:r w:rsidR="00BB6D61" w:rsidRPr="00DC13F8">
        <w:rPr>
          <w:rFonts w:ascii="Times New Roman" w:hAnsi="Times New Roman" w:cs="Times New Roman"/>
          <w:sz w:val="24"/>
          <w:szCs w:val="24"/>
        </w:rPr>
        <w:t xml:space="preserve">sadece Sony </w:t>
      </w:r>
      <w:proofErr w:type="spellStart"/>
      <w:r w:rsidR="00BB6D61" w:rsidRPr="00DC13F8">
        <w:rPr>
          <w:rFonts w:ascii="Times New Roman" w:hAnsi="Times New Roman" w:cs="Times New Roman"/>
          <w:sz w:val="24"/>
          <w:szCs w:val="24"/>
        </w:rPr>
        <w:t>Ericson’un</w:t>
      </w:r>
      <w:proofErr w:type="spellEnd"/>
      <w:r w:rsidR="00BB6D61" w:rsidRPr="00DC13F8">
        <w:rPr>
          <w:rFonts w:ascii="Times New Roman" w:hAnsi="Times New Roman" w:cs="Times New Roman"/>
          <w:sz w:val="24"/>
          <w:szCs w:val="24"/>
        </w:rPr>
        <w:t xml:space="preserve"> değil her iki tarafında devlet mahkemelerine gidebilmesi gerekliliği düşüncesiyle </w:t>
      </w:r>
      <w:r w:rsidR="00ED0132" w:rsidRPr="00DC13F8">
        <w:rPr>
          <w:rFonts w:ascii="Times New Roman" w:hAnsi="Times New Roman" w:cs="Times New Roman"/>
          <w:sz w:val="24"/>
          <w:szCs w:val="24"/>
        </w:rPr>
        <w:t>sö</w:t>
      </w:r>
      <w:r w:rsidR="00BB6D61" w:rsidRPr="00DC13F8">
        <w:rPr>
          <w:rFonts w:ascii="Times New Roman" w:hAnsi="Times New Roman" w:cs="Times New Roman"/>
          <w:sz w:val="24"/>
          <w:szCs w:val="24"/>
        </w:rPr>
        <w:t xml:space="preserve">zleşmedeki asimetrik hükmü geçersiz kılmak yerine hükmün kapsamı ve yapısını radikal bir müdahalede bulunarak her iki tarafı da eşit kılma yoluna gitmiştir. </w:t>
      </w:r>
      <w:r w:rsidR="00BB6D61" w:rsidRPr="00DC13F8">
        <w:rPr>
          <w:rStyle w:val="DipnotBavurusu"/>
          <w:rFonts w:ascii="Times New Roman" w:hAnsi="Times New Roman" w:cs="Times New Roman"/>
          <w:sz w:val="24"/>
          <w:szCs w:val="24"/>
        </w:rPr>
        <w:footnoteReference w:id="49"/>
      </w:r>
      <w:r w:rsidR="00BB6D61" w:rsidRPr="00DC13F8">
        <w:rPr>
          <w:rFonts w:ascii="Times New Roman" w:hAnsi="Times New Roman" w:cs="Times New Roman"/>
          <w:sz w:val="24"/>
          <w:szCs w:val="24"/>
        </w:rPr>
        <w:t xml:space="preserve"> </w:t>
      </w:r>
      <w:proofErr w:type="gramStart"/>
      <w:r w:rsidR="002A7234" w:rsidRPr="00DC13F8">
        <w:rPr>
          <w:rFonts w:ascii="Times New Roman" w:hAnsi="Times New Roman" w:cs="Times New Roman"/>
          <w:sz w:val="24"/>
          <w:szCs w:val="24"/>
        </w:rPr>
        <w:t>Nitekim,</w:t>
      </w:r>
      <w:proofErr w:type="gramEnd"/>
      <w:r w:rsidR="002A7234" w:rsidRPr="00DC13F8">
        <w:rPr>
          <w:rFonts w:ascii="Times New Roman" w:hAnsi="Times New Roman" w:cs="Times New Roman"/>
          <w:sz w:val="24"/>
          <w:szCs w:val="24"/>
        </w:rPr>
        <w:t xml:space="preserve"> yüksek mahkeme her iki tarafında Rusya devlet mahkemelerinde hak talep edebileceği yönünde karar vermiştir. Bir başka deyişle, asimetrik olan hüküm simetrik hale getirilmiştir.</w:t>
      </w:r>
      <w:r w:rsidR="002A7234" w:rsidRPr="00DC13F8">
        <w:rPr>
          <w:rStyle w:val="DipnotBavurusu"/>
          <w:rFonts w:ascii="Times New Roman" w:hAnsi="Times New Roman" w:cs="Times New Roman"/>
          <w:sz w:val="24"/>
          <w:szCs w:val="24"/>
        </w:rPr>
        <w:footnoteReference w:id="50"/>
      </w:r>
    </w:p>
    <w:p w:rsidR="00CF3C61" w:rsidRPr="006C25D9" w:rsidRDefault="007D1F0C" w:rsidP="006C25D9">
      <w:pPr>
        <w:pStyle w:val="ListeParagraf"/>
        <w:numPr>
          <w:ilvl w:val="0"/>
          <w:numId w:val="1"/>
        </w:numPr>
        <w:spacing w:line="360" w:lineRule="auto"/>
        <w:jc w:val="both"/>
        <w:rPr>
          <w:rFonts w:ascii="Times New Roman" w:hAnsi="Times New Roman" w:cs="Times New Roman"/>
          <w:b/>
          <w:sz w:val="28"/>
          <w:szCs w:val="28"/>
        </w:rPr>
      </w:pPr>
      <w:r w:rsidRPr="006C25D9">
        <w:rPr>
          <w:rFonts w:ascii="Times New Roman" w:hAnsi="Times New Roman" w:cs="Times New Roman"/>
          <w:b/>
          <w:sz w:val="28"/>
          <w:szCs w:val="28"/>
        </w:rPr>
        <w:t>TÜRK HUKUKU’NDA ASİMETRİK TAHKİM KLOZU</w:t>
      </w:r>
    </w:p>
    <w:p w:rsidR="00D470B1" w:rsidRPr="00DC13F8" w:rsidRDefault="00CF3C61" w:rsidP="006C25D9">
      <w:pPr>
        <w:spacing w:line="360" w:lineRule="auto"/>
        <w:jc w:val="both"/>
        <w:rPr>
          <w:rFonts w:ascii="Times New Roman" w:hAnsi="Times New Roman" w:cs="Times New Roman"/>
          <w:sz w:val="24"/>
          <w:szCs w:val="24"/>
        </w:rPr>
      </w:pPr>
      <w:r w:rsidRPr="00DC13F8">
        <w:rPr>
          <w:rFonts w:ascii="Times New Roman" w:hAnsi="Times New Roman" w:cs="Times New Roman"/>
          <w:b/>
          <w:sz w:val="24"/>
          <w:szCs w:val="24"/>
        </w:rPr>
        <w:tab/>
      </w:r>
      <w:r w:rsidR="00D470B1" w:rsidRPr="00DC13F8">
        <w:rPr>
          <w:rFonts w:ascii="Times New Roman" w:hAnsi="Times New Roman" w:cs="Times New Roman"/>
          <w:sz w:val="24"/>
          <w:szCs w:val="24"/>
        </w:rPr>
        <w:t xml:space="preserve">Türk Hukuku’nda tahkim anlaşmalarının varlığı özellikle son yıllarda ciddi şekilde artmıştır. Bu durum beraberinde tahkim anlaşmaları ile ilgili yeni tartışma konuları ortaya çıkarmıştır. Asimetrik/tek taraflı tahkim anlaşmalarının geçerliliği hususu da son zamanlarda ortaya çıkan bu tartışma konularından biri olmuştur. </w:t>
      </w:r>
      <w:r w:rsidR="002C0A19" w:rsidRPr="00DC13F8">
        <w:rPr>
          <w:rFonts w:ascii="Times New Roman" w:hAnsi="Times New Roman" w:cs="Times New Roman"/>
          <w:sz w:val="24"/>
          <w:szCs w:val="24"/>
        </w:rPr>
        <w:t>Türk hukukunda asimetrik tahkim anlaşmalarını doğrudan geçersiz kabul eden bir yasa hükmü mevcut değildir.</w:t>
      </w:r>
      <w:r w:rsidR="002C0A19" w:rsidRPr="00DC13F8">
        <w:rPr>
          <w:rStyle w:val="DipnotBavurusu"/>
          <w:rFonts w:ascii="Times New Roman" w:hAnsi="Times New Roman" w:cs="Times New Roman"/>
          <w:sz w:val="24"/>
          <w:szCs w:val="24"/>
        </w:rPr>
        <w:footnoteReference w:id="51"/>
      </w:r>
      <w:r w:rsidR="002C0A19" w:rsidRPr="00DC13F8">
        <w:rPr>
          <w:rFonts w:ascii="Times New Roman" w:hAnsi="Times New Roman" w:cs="Times New Roman"/>
          <w:sz w:val="24"/>
          <w:szCs w:val="24"/>
        </w:rPr>
        <w:t xml:space="preserve"> Bu sebeple asimetrik tahkim hükümlerinin geçerli olup olunmadığı tespitinin her ne kadar zor olsa da yapılması gerekmektedir. Bahsedilen geçerlilik hususu şekli geçerlilik değil esastan geçerlilik halidir. </w:t>
      </w:r>
      <w:r w:rsidR="007748BD" w:rsidRPr="00DC13F8">
        <w:rPr>
          <w:rFonts w:ascii="Times New Roman" w:hAnsi="Times New Roman" w:cs="Times New Roman"/>
          <w:sz w:val="24"/>
          <w:szCs w:val="24"/>
        </w:rPr>
        <w:t>Tahkim mevzuatlarında</w:t>
      </w:r>
      <w:r w:rsidR="007E61DA" w:rsidRPr="00DC13F8">
        <w:rPr>
          <w:rFonts w:ascii="Times New Roman" w:hAnsi="Times New Roman" w:cs="Times New Roman"/>
          <w:sz w:val="24"/>
          <w:szCs w:val="24"/>
        </w:rPr>
        <w:t xml:space="preserve"> sözleşmelerin şekil açısından geçerliliği</w:t>
      </w:r>
      <w:r w:rsidR="007748BD" w:rsidRPr="00DC13F8">
        <w:rPr>
          <w:rFonts w:ascii="Times New Roman" w:hAnsi="Times New Roman" w:cs="Times New Roman"/>
          <w:sz w:val="24"/>
          <w:szCs w:val="24"/>
        </w:rPr>
        <w:t xml:space="preserve"> hususuna ayrıntılı olarak yer verilmekle birlikte tahkim sözleşmelerinin esastan geçerliliğine yönelik düzenlemeler bulunmamaktadır. Tahkim anlaşmalarının, taraflarca tabi kılındığı huk</w:t>
      </w:r>
      <w:r w:rsidR="004702FB" w:rsidRPr="00DC13F8">
        <w:rPr>
          <w:rFonts w:ascii="Times New Roman" w:hAnsi="Times New Roman" w:cs="Times New Roman"/>
          <w:sz w:val="24"/>
          <w:szCs w:val="24"/>
        </w:rPr>
        <w:t>uka, eğer taraflarca bir hukuk seçimi yapılmamış ise tahkim yeri hukukuna göre geçerliliğinin denetlenmesinden New York sözleşmesi, Cenevre Konvansiyonu, MTK gibi kanun ve anlaşmalarda bahsedilmektedir. Uygulamaya bakıldığında tahkim sözleşmesine uygulanmak üzere taraflarca bir hukuk seçiminin yapıldığıyla pek karşılanmadığı için bu sözleşmelerin esas açısından geçerliliği meselesi tahkim yeri hukukuna göre denetlenmektedir.</w:t>
      </w:r>
      <w:r w:rsidR="004702FB" w:rsidRPr="00DC13F8">
        <w:rPr>
          <w:rStyle w:val="DipnotBavurusu"/>
          <w:rFonts w:ascii="Times New Roman" w:hAnsi="Times New Roman" w:cs="Times New Roman"/>
          <w:sz w:val="24"/>
          <w:szCs w:val="24"/>
        </w:rPr>
        <w:footnoteReference w:id="52"/>
      </w:r>
      <w:r w:rsidR="007E61DA" w:rsidRPr="00DC13F8">
        <w:rPr>
          <w:rFonts w:ascii="Times New Roman" w:hAnsi="Times New Roman" w:cs="Times New Roman"/>
          <w:sz w:val="24"/>
          <w:szCs w:val="24"/>
        </w:rPr>
        <w:t xml:space="preserve"> Bu kapsamda Türk hukukunda asimetrik tahkim anlaşmalarının geçerliliği hususuna başta Anayasa olmak üzere </w:t>
      </w:r>
      <w:r w:rsidR="00F307B0" w:rsidRPr="00DC13F8">
        <w:rPr>
          <w:rFonts w:ascii="Times New Roman" w:hAnsi="Times New Roman" w:cs="Times New Roman"/>
          <w:sz w:val="24"/>
          <w:szCs w:val="24"/>
        </w:rPr>
        <w:t xml:space="preserve">başlıca </w:t>
      </w:r>
      <w:r w:rsidR="007E61DA" w:rsidRPr="00DC13F8">
        <w:rPr>
          <w:rFonts w:ascii="Times New Roman" w:hAnsi="Times New Roman" w:cs="Times New Roman"/>
          <w:sz w:val="24"/>
          <w:szCs w:val="24"/>
        </w:rPr>
        <w:t>sözleşmeler hukuku, borçlar hukuku, medeni hukuk</w:t>
      </w:r>
      <w:r w:rsidR="00F307B0" w:rsidRPr="00DC13F8">
        <w:rPr>
          <w:rFonts w:ascii="Times New Roman" w:hAnsi="Times New Roman" w:cs="Times New Roman"/>
          <w:sz w:val="24"/>
          <w:szCs w:val="24"/>
        </w:rPr>
        <w:t xml:space="preserve"> ilkeleri</w:t>
      </w:r>
      <w:r w:rsidR="007E61DA" w:rsidRPr="00DC13F8">
        <w:rPr>
          <w:rFonts w:ascii="Times New Roman" w:hAnsi="Times New Roman" w:cs="Times New Roman"/>
          <w:sz w:val="24"/>
          <w:szCs w:val="24"/>
        </w:rPr>
        <w:t xml:space="preserve"> ve bu hukuk dallarına yönelik mevzuat hükümleri somut olayın şartları </w:t>
      </w:r>
      <w:r w:rsidR="00F307B0" w:rsidRPr="00DC13F8">
        <w:rPr>
          <w:rFonts w:ascii="Times New Roman" w:hAnsi="Times New Roman" w:cs="Times New Roman"/>
          <w:sz w:val="24"/>
          <w:szCs w:val="24"/>
        </w:rPr>
        <w:t xml:space="preserve">gerektirdiğinde diğer mevzuat hükümleri uygulanarak </w:t>
      </w:r>
      <w:r w:rsidR="007E61DA" w:rsidRPr="00DC13F8">
        <w:rPr>
          <w:rFonts w:ascii="Times New Roman" w:hAnsi="Times New Roman" w:cs="Times New Roman"/>
          <w:sz w:val="24"/>
          <w:szCs w:val="24"/>
        </w:rPr>
        <w:t>karar verilmesi gerekmektedir.</w:t>
      </w:r>
    </w:p>
    <w:p w:rsidR="00F307B0" w:rsidRPr="00DC13F8" w:rsidRDefault="00F307B0" w:rsidP="006C25D9">
      <w:pPr>
        <w:spacing w:line="360" w:lineRule="auto"/>
        <w:jc w:val="both"/>
        <w:rPr>
          <w:rFonts w:ascii="Times New Roman" w:hAnsi="Times New Roman" w:cs="Times New Roman"/>
          <w:sz w:val="24"/>
          <w:szCs w:val="24"/>
        </w:rPr>
      </w:pPr>
      <w:r w:rsidRPr="00DC13F8">
        <w:rPr>
          <w:rFonts w:ascii="Times New Roman" w:hAnsi="Times New Roman" w:cs="Times New Roman"/>
          <w:sz w:val="24"/>
          <w:szCs w:val="24"/>
        </w:rPr>
        <w:lastRenderedPageBreak/>
        <w:tab/>
        <w:t xml:space="preserve">Türk hukuk doktrininde asimetrik tahkim anlaşmalarının geçerliliği tartışmalıdır. Bu konudaki tartışma genellikle taraflar arasındaki konumlar, güç dengesi ve bu sebeple güçlü olanın güçsüz tarafa karşı bu hükümleri kabul ettirebilme gücü esas alınarak farklılaşmaktadır. </w:t>
      </w:r>
      <w:r w:rsidR="00982E93" w:rsidRPr="00DC13F8">
        <w:rPr>
          <w:rFonts w:ascii="Times New Roman" w:hAnsi="Times New Roman" w:cs="Times New Roman"/>
          <w:sz w:val="24"/>
          <w:szCs w:val="24"/>
        </w:rPr>
        <w:t>Bu tür tahkim anlaşmalarının bir tarafını tüketici yahut işçi gibi diğer tarafa nazaran daha güçsüz konumda olanların teşkil etmesi halinde, asimetrik tahkim sözleşme</w:t>
      </w:r>
      <w:r w:rsidR="000E6797" w:rsidRPr="00DC13F8">
        <w:rPr>
          <w:rFonts w:ascii="Times New Roman" w:hAnsi="Times New Roman" w:cs="Times New Roman"/>
          <w:sz w:val="24"/>
          <w:szCs w:val="24"/>
        </w:rPr>
        <w:t>lerinin,</w:t>
      </w:r>
      <w:r w:rsidR="00982E93" w:rsidRPr="00DC13F8">
        <w:rPr>
          <w:rFonts w:ascii="Times New Roman" w:hAnsi="Times New Roman" w:cs="Times New Roman"/>
          <w:sz w:val="24"/>
          <w:szCs w:val="24"/>
        </w:rPr>
        <w:t xml:space="preserve"> </w:t>
      </w:r>
      <w:r w:rsidR="000E6797" w:rsidRPr="00DC13F8">
        <w:rPr>
          <w:rFonts w:ascii="Times New Roman" w:hAnsi="Times New Roman" w:cs="Times New Roman"/>
          <w:sz w:val="24"/>
          <w:szCs w:val="24"/>
        </w:rPr>
        <w:t>güçlü olan tarafça</w:t>
      </w:r>
      <w:r w:rsidR="00982E93" w:rsidRPr="00DC13F8">
        <w:rPr>
          <w:rFonts w:ascii="Times New Roman" w:hAnsi="Times New Roman" w:cs="Times New Roman"/>
          <w:sz w:val="24"/>
          <w:szCs w:val="24"/>
        </w:rPr>
        <w:t xml:space="preserve"> zayıf o</w:t>
      </w:r>
      <w:r w:rsidR="000E6797" w:rsidRPr="00DC13F8">
        <w:rPr>
          <w:rFonts w:ascii="Times New Roman" w:hAnsi="Times New Roman" w:cs="Times New Roman"/>
          <w:sz w:val="24"/>
          <w:szCs w:val="24"/>
        </w:rPr>
        <w:t>lan tarafa yönelik bir dayatma olarak görülmesi ve bu sebeple geçersizliğinin kabul edilmesi gerekliliği belirtilmiştir.</w:t>
      </w:r>
      <w:r w:rsidR="000E6797" w:rsidRPr="00DC13F8">
        <w:rPr>
          <w:rStyle w:val="DipnotBavurusu"/>
          <w:rFonts w:ascii="Times New Roman" w:hAnsi="Times New Roman" w:cs="Times New Roman"/>
          <w:sz w:val="24"/>
          <w:szCs w:val="24"/>
        </w:rPr>
        <w:footnoteReference w:id="53"/>
      </w:r>
      <w:r w:rsidR="000E6797" w:rsidRPr="00DC13F8">
        <w:rPr>
          <w:rFonts w:ascii="Times New Roman" w:hAnsi="Times New Roman" w:cs="Times New Roman"/>
          <w:sz w:val="24"/>
          <w:szCs w:val="24"/>
        </w:rPr>
        <w:t xml:space="preserve"> Bir diğer görüşe göre ise, işçi ve tüketicinin bir tarafını oluşturduğu sözleşmelerde, </w:t>
      </w:r>
      <w:r w:rsidR="00983A63" w:rsidRPr="00DC13F8">
        <w:rPr>
          <w:rFonts w:ascii="Times New Roman" w:hAnsi="Times New Roman" w:cs="Times New Roman"/>
          <w:sz w:val="24"/>
          <w:szCs w:val="24"/>
        </w:rPr>
        <w:t>tahkime başvuru hakkının sadece bu</w:t>
      </w:r>
      <w:r w:rsidR="0090188E" w:rsidRPr="00DC13F8">
        <w:rPr>
          <w:rFonts w:ascii="Times New Roman" w:hAnsi="Times New Roman" w:cs="Times New Roman"/>
          <w:sz w:val="24"/>
          <w:szCs w:val="24"/>
        </w:rPr>
        <w:t xml:space="preserve"> taraflara verilebileceği ve </w:t>
      </w:r>
      <w:r w:rsidR="00983A63" w:rsidRPr="00DC13F8">
        <w:rPr>
          <w:rFonts w:ascii="Times New Roman" w:hAnsi="Times New Roman" w:cs="Times New Roman"/>
          <w:sz w:val="24"/>
          <w:szCs w:val="24"/>
        </w:rPr>
        <w:t>her halükarda bir dayatma olarak</w:t>
      </w:r>
      <w:r w:rsidR="000E6797" w:rsidRPr="00DC13F8">
        <w:rPr>
          <w:rFonts w:ascii="Times New Roman" w:hAnsi="Times New Roman" w:cs="Times New Roman"/>
          <w:sz w:val="24"/>
          <w:szCs w:val="24"/>
        </w:rPr>
        <w:t xml:space="preserve"> </w:t>
      </w:r>
      <w:r w:rsidR="00983A63" w:rsidRPr="00DC13F8">
        <w:rPr>
          <w:rFonts w:ascii="Times New Roman" w:hAnsi="Times New Roman" w:cs="Times New Roman"/>
          <w:sz w:val="24"/>
          <w:szCs w:val="24"/>
        </w:rPr>
        <w:t>görülmemesi gerektiği belirtilmiştir. İşçi sendikaları, kuruluşları ve tüketici dernekleri gibi kuruluşlar tarafından hazırlanan sözleşmelerin kullanılabileceği ve bu sözleşmel</w:t>
      </w:r>
      <w:r w:rsidR="0090188E" w:rsidRPr="00DC13F8">
        <w:rPr>
          <w:rFonts w:ascii="Times New Roman" w:hAnsi="Times New Roman" w:cs="Times New Roman"/>
          <w:sz w:val="24"/>
          <w:szCs w:val="24"/>
        </w:rPr>
        <w:t xml:space="preserve">erde işçi ve tüketicilerin </w:t>
      </w:r>
      <w:r w:rsidR="00983A63" w:rsidRPr="00DC13F8">
        <w:rPr>
          <w:rFonts w:ascii="Times New Roman" w:hAnsi="Times New Roman" w:cs="Times New Roman"/>
          <w:sz w:val="24"/>
          <w:szCs w:val="24"/>
        </w:rPr>
        <w:t xml:space="preserve">korunduğu ve bu sebeple </w:t>
      </w:r>
      <w:r w:rsidR="0090188E" w:rsidRPr="00DC13F8">
        <w:rPr>
          <w:rFonts w:ascii="Times New Roman" w:hAnsi="Times New Roman" w:cs="Times New Roman"/>
          <w:sz w:val="24"/>
          <w:szCs w:val="24"/>
        </w:rPr>
        <w:t>asimetrik hükümlerin bu taraflar lehine olabileceği, somut olayın şartları göz önüne alınması gerektiği ifade olunmuştur.</w:t>
      </w:r>
      <w:r w:rsidR="0090188E" w:rsidRPr="00DC13F8">
        <w:rPr>
          <w:rStyle w:val="DipnotBavurusu"/>
          <w:rFonts w:ascii="Times New Roman" w:hAnsi="Times New Roman" w:cs="Times New Roman"/>
          <w:sz w:val="24"/>
          <w:szCs w:val="24"/>
        </w:rPr>
        <w:footnoteReference w:id="54"/>
      </w:r>
      <w:r w:rsidR="0090188E" w:rsidRPr="00DC13F8">
        <w:rPr>
          <w:rFonts w:ascii="Times New Roman" w:hAnsi="Times New Roman" w:cs="Times New Roman"/>
          <w:sz w:val="24"/>
          <w:szCs w:val="24"/>
        </w:rPr>
        <w:t xml:space="preserve"> Kanımca, </w:t>
      </w:r>
      <w:r w:rsidR="004030B7" w:rsidRPr="00DC13F8">
        <w:rPr>
          <w:rFonts w:ascii="Times New Roman" w:hAnsi="Times New Roman" w:cs="Times New Roman"/>
          <w:sz w:val="24"/>
          <w:szCs w:val="24"/>
        </w:rPr>
        <w:t xml:space="preserve">asimetrik tahkim anlaşmalarının geçerliliği hususunda somut olay göz önünde bulundurulmadan sadece tarafların konumuna bakılarak karar verilmesi doğru bir yaklaşım değildir. Ülkemizde her ne kadar işçi ve tüketiciyi sömürme ve bu konumdakilere güç dengesizliği sebebiyle bir şeyler dayatma eğilimi bulunsa da, </w:t>
      </w:r>
      <w:r w:rsidR="00D63E3A" w:rsidRPr="00DC13F8">
        <w:rPr>
          <w:rFonts w:ascii="Times New Roman" w:hAnsi="Times New Roman" w:cs="Times New Roman"/>
          <w:sz w:val="24"/>
          <w:szCs w:val="24"/>
        </w:rPr>
        <w:t xml:space="preserve">Ekşi’nin de belirttiği gibi </w:t>
      </w:r>
      <w:r w:rsidR="004030B7" w:rsidRPr="00DC13F8">
        <w:rPr>
          <w:rFonts w:ascii="Times New Roman" w:hAnsi="Times New Roman" w:cs="Times New Roman"/>
          <w:sz w:val="24"/>
          <w:szCs w:val="24"/>
        </w:rPr>
        <w:t xml:space="preserve">her somut olayın şartları içerisinde bu anlaşmalar değerlendirilmelidir. Ayrıca geçerlilik hususunda sadece bir tarafı diğerine nazaran daha güçsüz konumdakilerin oluşturduğu sözleşmeler açısından bu değerlendirme yapılmamalıdır. Nitekim </w:t>
      </w:r>
      <w:proofErr w:type="gramStart"/>
      <w:r w:rsidR="004030B7" w:rsidRPr="00DC13F8">
        <w:rPr>
          <w:rFonts w:ascii="Times New Roman" w:hAnsi="Times New Roman" w:cs="Times New Roman"/>
          <w:sz w:val="24"/>
          <w:szCs w:val="24"/>
        </w:rPr>
        <w:t>kağıt</w:t>
      </w:r>
      <w:proofErr w:type="gramEnd"/>
      <w:r w:rsidR="004030B7" w:rsidRPr="00DC13F8">
        <w:rPr>
          <w:rFonts w:ascii="Times New Roman" w:hAnsi="Times New Roman" w:cs="Times New Roman"/>
          <w:sz w:val="24"/>
          <w:szCs w:val="24"/>
        </w:rPr>
        <w:t xml:space="preserve"> üzerinde aynı konumdakiler arasında gerçekleştiği görülen sözleşmelerin de içeriğine ve yapılma şartlarına bakılarak asimetrik hükümlerin geçerliliği meselesi tartışılmalıdır. Zira ticari hayatta her zaman sözl</w:t>
      </w:r>
      <w:r w:rsidR="002E1174" w:rsidRPr="00DC13F8">
        <w:rPr>
          <w:rFonts w:ascii="Times New Roman" w:hAnsi="Times New Roman" w:cs="Times New Roman"/>
          <w:sz w:val="24"/>
          <w:szCs w:val="24"/>
        </w:rPr>
        <w:t xml:space="preserve">eşmeler eşit </w:t>
      </w:r>
      <w:r w:rsidR="00D63E3A" w:rsidRPr="00DC13F8">
        <w:rPr>
          <w:rFonts w:ascii="Times New Roman" w:hAnsi="Times New Roman" w:cs="Times New Roman"/>
          <w:sz w:val="24"/>
          <w:szCs w:val="24"/>
        </w:rPr>
        <w:t xml:space="preserve">konumda bulunan iki tarafın serbest ve keyfi olarak aldıkları kararlar doğrultusunda </w:t>
      </w:r>
      <w:r w:rsidR="002E1174" w:rsidRPr="00DC13F8">
        <w:rPr>
          <w:rFonts w:ascii="Times New Roman" w:hAnsi="Times New Roman" w:cs="Times New Roman"/>
          <w:sz w:val="24"/>
          <w:szCs w:val="24"/>
        </w:rPr>
        <w:t xml:space="preserve">yapılmamaktadır. </w:t>
      </w:r>
      <w:r w:rsidR="00D63E3A" w:rsidRPr="00DC13F8">
        <w:rPr>
          <w:rFonts w:ascii="Times New Roman" w:hAnsi="Times New Roman" w:cs="Times New Roman"/>
          <w:sz w:val="24"/>
          <w:szCs w:val="24"/>
        </w:rPr>
        <w:t>T</w:t>
      </w:r>
      <w:r w:rsidR="002E1174" w:rsidRPr="00DC13F8">
        <w:rPr>
          <w:rFonts w:ascii="Times New Roman" w:hAnsi="Times New Roman" w:cs="Times New Roman"/>
          <w:sz w:val="24"/>
          <w:szCs w:val="24"/>
        </w:rPr>
        <w:t>icari zorunluluklar</w:t>
      </w:r>
      <w:r w:rsidR="00D63E3A" w:rsidRPr="00DC13F8">
        <w:rPr>
          <w:rFonts w:ascii="Times New Roman" w:hAnsi="Times New Roman" w:cs="Times New Roman"/>
          <w:sz w:val="24"/>
          <w:szCs w:val="24"/>
        </w:rPr>
        <w:t xml:space="preserve"> ve gereklilikler sebebiyle sözleşme yapılabilmekt</w:t>
      </w:r>
      <w:r w:rsidR="002E1174" w:rsidRPr="00DC13F8">
        <w:rPr>
          <w:rFonts w:ascii="Times New Roman" w:hAnsi="Times New Roman" w:cs="Times New Roman"/>
          <w:sz w:val="24"/>
          <w:szCs w:val="24"/>
        </w:rPr>
        <w:t xml:space="preserve">e ve bu durum diğer tarafça kötüye kullanılabilmektedir. Bu sebeplerle aşırı yararlanma(gabin), hile, aldatma gibi düzenlemeler de göz önünde bulundurularak her somut olayın şartları gereğince </w:t>
      </w:r>
      <w:r w:rsidR="00D63E3A" w:rsidRPr="00DC13F8">
        <w:rPr>
          <w:rFonts w:ascii="Times New Roman" w:hAnsi="Times New Roman" w:cs="Times New Roman"/>
          <w:sz w:val="24"/>
          <w:szCs w:val="24"/>
        </w:rPr>
        <w:t>karar verilmesi gerektiği kanısındayım</w:t>
      </w:r>
      <w:r w:rsidR="002E1174" w:rsidRPr="00DC13F8">
        <w:rPr>
          <w:rFonts w:ascii="Times New Roman" w:hAnsi="Times New Roman" w:cs="Times New Roman"/>
          <w:sz w:val="24"/>
          <w:szCs w:val="24"/>
        </w:rPr>
        <w:t>.</w:t>
      </w:r>
      <w:r w:rsidR="00D63E3A" w:rsidRPr="00DC13F8">
        <w:rPr>
          <w:rFonts w:ascii="Times New Roman" w:hAnsi="Times New Roman" w:cs="Times New Roman"/>
          <w:sz w:val="24"/>
          <w:szCs w:val="24"/>
        </w:rPr>
        <w:t xml:space="preserve"> </w:t>
      </w:r>
    </w:p>
    <w:p w:rsidR="00D63E3A" w:rsidRPr="00DC13F8" w:rsidRDefault="00D63E3A" w:rsidP="006C25D9">
      <w:pPr>
        <w:spacing w:line="360" w:lineRule="auto"/>
        <w:jc w:val="both"/>
        <w:rPr>
          <w:rFonts w:ascii="Times New Roman" w:hAnsi="Times New Roman" w:cs="Times New Roman"/>
          <w:sz w:val="24"/>
          <w:szCs w:val="24"/>
        </w:rPr>
      </w:pPr>
      <w:r w:rsidRPr="00DC13F8">
        <w:rPr>
          <w:rFonts w:ascii="Times New Roman" w:hAnsi="Times New Roman" w:cs="Times New Roman"/>
          <w:sz w:val="24"/>
          <w:szCs w:val="24"/>
        </w:rPr>
        <w:tab/>
        <w:t>Asimetrik tahkim anlaşmaları Türk hukukunda ilk defa Yargıtay’ın 2011 tarihli kararı</w:t>
      </w:r>
      <w:r w:rsidR="00BD64FB" w:rsidRPr="00DC13F8">
        <w:rPr>
          <w:rStyle w:val="DipnotBavurusu"/>
          <w:rFonts w:ascii="Times New Roman" w:hAnsi="Times New Roman" w:cs="Times New Roman"/>
          <w:sz w:val="24"/>
          <w:szCs w:val="24"/>
        </w:rPr>
        <w:footnoteReference w:id="55"/>
      </w:r>
      <w:r w:rsidRPr="00DC13F8">
        <w:rPr>
          <w:rFonts w:ascii="Times New Roman" w:hAnsi="Times New Roman" w:cs="Times New Roman"/>
          <w:sz w:val="24"/>
          <w:szCs w:val="24"/>
        </w:rPr>
        <w:t xml:space="preserve"> ile </w:t>
      </w:r>
      <w:r w:rsidR="00244D0D" w:rsidRPr="00DC13F8">
        <w:rPr>
          <w:rFonts w:ascii="Times New Roman" w:hAnsi="Times New Roman" w:cs="Times New Roman"/>
          <w:sz w:val="24"/>
          <w:szCs w:val="24"/>
        </w:rPr>
        <w:t xml:space="preserve">gündeme gelmiş, bu karar ve verilmesindeki gerekçeler doktrinde tartışma ve eleştiri konusu olmuştur. Çalışmanın bu bölümünde, karara konu sözleşme hükmü ve Yargıtay’ın verdiği karar üzerinde durulacaktır.  </w:t>
      </w:r>
      <w:r w:rsidR="00E6379E" w:rsidRPr="00DC13F8">
        <w:rPr>
          <w:rFonts w:ascii="Times New Roman" w:hAnsi="Times New Roman" w:cs="Times New Roman"/>
          <w:sz w:val="24"/>
          <w:szCs w:val="24"/>
        </w:rPr>
        <w:t xml:space="preserve">Daha sonra Sigortacılık Kanunu madde 30 ile </w:t>
      </w:r>
      <w:r w:rsidR="00E6379E" w:rsidRPr="00DC13F8">
        <w:rPr>
          <w:rFonts w:ascii="Times New Roman" w:hAnsi="Times New Roman" w:cs="Times New Roman"/>
          <w:sz w:val="24"/>
          <w:szCs w:val="24"/>
        </w:rPr>
        <w:lastRenderedPageBreak/>
        <w:t>Türk hukukuna getirilmiş sigortacılık tahkimine ilişin kanuni asimetrik tahkim hükmü üzerinde durulacaktır.</w:t>
      </w:r>
    </w:p>
    <w:p w:rsidR="00244D0D" w:rsidRPr="006C25D9" w:rsidRDefault="00244D0D" w:rsidP="006C25D9">
      <w:pPr>
        <w:pStyle w:val="ListeParagraf"/>
        <w:numPr>
          <w:ilvl w:val="0"/>
          <w:numId w:val="9"/>
        </w:numPr>
        <w:spacing w:line="360" w:lineRule="auto"/>
        <w:jc w:val="both"/>
        <w:rPr>
          <w:rFonts w:ascii="Times New Roman" w:hAnsi="Times New Roman" w:cs="Times New Roman"/>
          <w:b/>
          <w:sz w:val="28"/>
          <w:szCs w:val="28"/>
        </w:rPr>
      </w:pPr>
      <w:r w:rsidRPr="006C25D9">
        <w:rPr>
          <w:rFonts w:ascii="Times New Roman" w:hAnsi="Times New Roman" w:cs="Times New Roman"/>
          <w:b/>
          <w:sz w:val="28"/>
          <w:szCs w:val="28"/>
        </w:rPr>
        <w:t xml:space="preserve">Kıyı Emniyeti Genel Müdürlüğü Kurtarma Yardım Sözleşmesi </w:t>
      </w:r>
      <w:r w:rsidR="00EA2BA8" w:rsidRPr="006C25D9">
        <w:rPr>
          <w:rFonts w:ascii="Times New Roman" w:hAnsi="Times New Roman" w:cs="Times New Roman"/>
          <w:b/>
          <w:sz w:val="28"/>
          <w:szCs w:val="28"/>
        </w:rPr>
        <w:t>Ve Bu Sözleşme Hakkında Yargıtay Kararı</w:t>
      </w:r>
    </w:p>
    <w:p w:rsidR="006A2BFF" w:rsidRPr="00DC13F8" w:rsidRDefault="00A97ADE" w:rsidP="006C25D9">
      <w:pPr>
        <w:spacing w:line="360" w:lineRule="auto"/>
        <w:jc w:val="both"/>
        <w:rPr>
          <w:rFonts w:ascii="Times New Roman" w:hAnsi="Times New Roman" w:cs="Times New Roman"/>
          <w:sz w:val="24"/>
          <w:szCs w:val="24"/>
        </w:rPr>
      </w:pPr>
      <w:r w:rsidRPr="00DC13F8">
        <w:rPr>
          <w:rFonts w:ascii="Times New Roman" w:hAnsi="Times New Roman" w:cs="Times New Roman"/>
          <w:sz w:val="24"/>
          <w:szCs w:val="24"/>
        </w:rPr>
        <w:tab/>
        <w:t xml:space="preserve">Yargıtay kararına konu olan Kıyı emniyeti Genel Müdürlüğü Kurtarma Yardım Sözleşmesinin 6. Maddesi asimetrik bir tahkim hükmü içermekteydi. Fakat bu hükmün 2015’de yapılan bir değişiklik ile simetrik hale getirildiğinin belirtilmesinde fayda vardır. </w:t>
      </w:r>
      <w:r w:rsidR="00BD64FB" w:rsidRPr="00DC13F8">
        <w:rPr>
          <w:rFonts w:ascii="Times New Roman" w:hAnsi="Times New Roman" w:cs="Times New Roman"/>
          <w:sz w:val="24"/>
          <w:szCs w:val="24"/>
        </w:rPr>
        <w:t>Bu çalışmada değişiklik yapı</w:t>
      </w:r>
      <w:r w:rsidR="006A2BFF" w:rsidRPr="00DC13F8">
        <w:rPr>
          <w:rFonts w:ascii="Times New Roman" w:hAnsi="Times New Roman" w:cs="Times New Roman"/>
          <w:sz w:val="24"/>
          <w:szCs w:val="24"/>
        </w:rPr>
        <w:t xml:space="preserve">lmadan önceki sözleşme hükmü, ilk derece mahkemesi kararı ve </w:t>
      </w:r>
      <w:r w:rsidR="00BD64FB" w:rsidRPr="00DC13F8">
        <w:rPr>
          <w:rFonts w:ascii="Times New Roman" w:hAnsi="Times New Roman" w:cs="Times New Roman"/>
          <w:sz w:val="24"/>
          <w:szCs w:val="24"/>
        </w:rPr>
        <w:t>bu hükmü nazara alarak verilmiş Yargıtay kararı incelenecektir.</w:t>
      </w:r>
      <w:r w:rsidR="006A2BFF" w:rsidRPr="00DC13F8">
        <w:rPr>
          <w:rFonts w:ascii="Times New Roman" w:hAnsi="Times New Roman" w:cs="Times New Roman"/>
          <w:sz w:val="24"/>
          <w:szCs w:val="24"/>
        </w:rPr>
        <w:t xml:space="preserve"> </w:t>
      </w:r>
      <w:r w:rsidR="006A2BFF" w:rsidRPr="00DC13F8">
        <w:rPr>
          <w:rFonts w:ascii="Times New Roman" w:hAnsi="Times New Roman" w:cs="Times New Roman"/>
          <w:sz w:val="24"/>
          <w:szCs w:val="24"/>
        </w:rPr>
        <w:tab/>
      </w:r>
    </w:p>
    <w:p w:rsidR="00BD64FB" w:rsidRPr="00DC13F8" w:rsidRDefault="00F47F79" w:rsidP="006C25D9">
      <w:pPr>
        <w:spacing w:line="360" w:lineRule="auto"/>
        <w:jc w:val="both"/>
        <w:rPr>
          <w:rFonts w:ascii="Times New Roman" w:hAnsi="Times New Roman" w:cs="Times New Roman"/>
          <w:sz w:val="24"/>
          <w:szCs w:val="24"/>
        </w:rPr>
      </w:pPr>
      <w:r w:rsidRPr="00DC13F8">
        <w:rPr>
          <w:rFonts w:ascii="Times New Roman" w:hAnsi="Times New Roman" w:cs="Times New Roman"/>
          <w:sz w:val="24"/>
          <w:szCs w:val="24"/>
        </w:rPr>
        <w:tab/>
      </w:r>
      <w:r w:rsidR="00BD64FB" w:rsidRPr="00DC13F8">
        <w:rPr>
          <w:rFonts w:ascii="Times New Roman" w:hAnsi="Times New Roman" w:cs="Times New Roman"/>
          <w:sz w:val="24"/>
          <w:szCs w:val="24"/>
        </w:rPr>
        <w:t xml:space="preserve">Kıyı Emniyeti Genel Müdürlüğünün Kurtarma Yardım Sözleşmesi’ndeki asimetrik tahkim </w:t>
      </w:r>
      <w:r w:rsidR="00DE2F84" w:rsidRPr="00DC13F8">
        <w:rPr>
          <w:rFonts w:ascii="Times New Roman" w:hAnsi="Times New Roman" w:cs="Times New Roman"/>
          <w:sz w:val="24"/>
          <w:szCs w:val="24"/>
        </w:rPr>
        <w:t>şartını</w:t>
      </w:r>
      <w:r w:rsidR="00BD64FB" w:rsidRPr="00DC13F8">
        <w:rPr>
          <w:rFonts w:ascii="Times New Roman" w:hAnsi="Times New Roman" w:cs="Times New Roman"/>
          <w:sz w:val="24"/>
          <w:szCs w:val="24"/>
        </w:rPr>
        <w:t xml:space="preserve"> barındıran 6/</w:t>
      </w:r>
      <w:r w:rsidR="00DE2F84" w:rsidRPr="00DC13F8">
        <w:rPr>
          <w:rFonts w:ascii="Times New Roman" w:hAnsi="Times New Roman" w:cs="Times New Roman"/>
          <w:sz w:val="24"/>
          <w:szCs w:val="24"/>
        </w:rPr>
        <w:t xml:space="preserve">4 hükmü şu şekildedir: </w:t>
      </w:r>
      <w:r w:rsidR="00DE2F84" w:rsidRPr="00DC13F8">
        <w:rPr>
          <w:rFonts w:ascii="Times New Roman" w:hAnsi="Times New Roman" w:cs="Times New Roman"/>
          <w:i/>
          <w:sz w:val="24"/>
          <w:szCs w:val="24"/>
        </w:rPr>
        <w:t xml:space="preserve">“Taraflarca sulh olunamaması halinde, kurtarılan değerlere verilen kurtarma-yardım hizmetinden kaynaklanan kurtarma-yardım alacağının tayinine ilişkin ihtilaf, yasal süresi içerisinde kurtarıcının talebi üzerine İstanbul’da tahkim yolu ile </w:t>
      </w:r>
      <w:proofErr w:type="spellStart"/>
      <w:r w:rsidR="00DE2F84" w:rsidRPr="00DC13F8">
        <w:rPr>
          <w:rFonts w:ascii="Times New Roman" w:hAnsi="Times New Roman" w:cs="Times New Roman"/>
          <w:i/>
          <w:sz w:val="24"/>
          <w:szCs w:val="24"/>
        </w:rPr>
        <w:t>hallolunur</w:t>
      </w:r>
      <w:proofErr w:type="spellEnd"/>
      <w:r w:rsidR="00DE2F84" w:rsidRPr="00DC13F8">
        <w:rPr>
          <w:rFonts w:ascii="Times New Roman" w:hAnsi="Times New Roman" w:cs="Times New Roman"/>
          <w:i/>
          <w:sz w:val="24"/>
          <w:szCs w:val="24"/>
        </w:rPr>
        <w:t xml:space="preserve">. Diğer ihtilaflar diğer ihtilaflar genel hükümlere göre hal ve </w:t>
      </w:r>
      <w:proofErr w:type="spellStart"/>
      <w:r w:rsidR="00DE2F84" w:rsidRPr="00DC13F8">
        <w:rPr>
          <w:rFonts w:ascii="Times New Roman" w:hAnsi="Times New Roman" w:cs="Times New Roman"/>
          <w:i/>
          <w:sz w:val="24"/>
          <w:szCs w:val="24"/>
        </w:rPr>
        <w:t>fasl</w:t>
      </w:r>
      <w:proofErr w:type="spellEnd"/>
      <w:r w:rsidR="00DE2F84" w:rsidRPr="00DC13F8">
        <w:rPr>
          <w:rFonts w:ascii="Times New Roman" w:hAnsi="Times New Roman" w:cs="Times New Roman"/>
          <w:i/>
          <w:sz w:val="24"/>
          <w:szCs w:val="24"/>
        </w:rPr>
        <w:t xml:space="preserve"> olunur.”</w:t>
      </w:r>
      <w:r w:rsidR="00DE2F84" w:rsidRPr="00DC13F8">
        <w:rPr>
          <w:rFonts w:ascii="Times New Roman" w:hAnsi="Times New Roman" w:cs="Times New Roman"/>
          <w:sz w:val="24"/>
          <w:szCs w:val="24"/>
        </w:rPr>
        <w:t xml:space="preserve"> </w:t>
      </w:r>
      <w:r w:rsidR="00DE2F84" w:rsidRPr="00DC13F8">
        <w:rPr>
          <w:rFonts w:ascii="Times New Roman" w:hAnsi="Times New Roman" w:cs="Times New Roman"/>
          <w:i/>
          <w:sz w:val="24"/>
          <w:szCs w:val="24"/>
        </w:rPr>
        <w:t xml:space="preserve"> </w:t>
      </w:r>
      <w:r w:rsidR="00DE2F84" w:rsidRPr="00DC13F8">
        <w:rPr>
          <w:rFonts w:ascii="Times New Roman" w:hAnsi="Times New Roman" w:cs="Times New Roman"/>
          <w:sz w:val="24"/>
          <w:szCs w:val="24"/>
        </w:rPr>
        <w:t xml:space="preserve"> </w:t>
      </w:r>
    </w:p>
    <w:p w:rsidR="00DE2F84" w:rsidRPr="00DC13F8" w:rsidRDefault="00C40C0B" w:rsidP="006C25D9">
      <w:pPr>
        <w:spacing w:line="360" w:lineRule="auto"/>
        <w:jc w:val="both"/>
        <w:rPr>
          <w:rFonts w:ascii="Times New Roman" w:hAnsi="Times New Roman" w:cs="Times New Roman"/>
          <w:sz w:val="24"/>
          <w:szCs w:val="24"/>
        </w:rPr>
      </w:pPr>
      <w:r w:rsidRPr="00DC13F8">
        <w:rPr>
          <w:rFonts w:ascii="Times New Roman" w:hAnsi="Times New Roman" w:cs="Times New Roman"/>
          <w:sz w:val="24"/>
          <w:szCs w:val="24"/>
        </w:rPr>
        <w:tab/>
        <w:t xml:space="preserve">Bu </w:t>
      </w:r>
      <w:r w:rsidR="00E60A55" w:rsidRPr="00DC13F8">
        <w:rPr>
          <w:rFonts w:ascii="Times New Roman" w:hAnsi="Times New Roman" w:cs="Times New Roman"/>
          <w:sz w:val="24"/>
          <w:szCs w:val="24"/>
        </w:rPr>
        <w:t>sözleşme hükmünde tahkime başvuru hakkı sadece kurtarma yardım hizmetini veren Kıyı Emniyeti Genel Müdürlüğü’ne tanınmıştır.</w:t>
      </w:r>
      <w:r w:rsidR="00E60A55" w:rsidRPr="00DC13F8">
        <w:rPr>
          <w:rStyle w:val="DipnotBavurusu"/>
          <w:rFonts w:ascii="Times New Roman" w:hAnsi="Times New Roman" w:cs="Times New Roman"/>
          <w:sz w:val="24"/>
          <w:szCs w:val="24"/>
        </w:rPr>
        <w:footnoteReference w:id="56"/>
      </w:r>
      <w:r w:rsidR="00E60A55" w:rsidRPr="00DC13F8">
        <w:rPr>
          <w:rFonts w:ascii="Times New Roman" w:hAnsi="Times New Roman" w:cs="Times New Roman"/>
          <w:sz w:val="24"/>
          <w:szCs w:val="24"/>
        </w:rPr>
        <w:t xml:space="preserve"> Sadece kurtarıcının kurtarma-yardım alacağına yönelik uyuşmazlıkları hakemlere götürebilmesi </w:t>
      </w:r>
      <w:proofErr w:type="gramStart"/>
      <w:r w:rsidR="00E60A55" w:rsidRPr="00DC13F8">
        <w:rPr>
          <w:rFonts w:ascii="Times New Roman" w:hAnsi="Times New Roman" w:cs="Times New Roman"/>
          <w:sz w:val="24"/>
          <w:szCs w:val="24"/>
        </w:rPr>
        <w:t>imkanı</w:t>
      </w:r>
      <w:proofErr w:type="gramEnd"/>
      <w:r w:rsidR="00E60A55" w:rsidRPr="00DC13F8">
        <w:rPr>
          <w:rFonts w:ascii="Times New Roman" w:hAnsi="Times New Roman" w:cs="Times New Roman"/>
          <w:sz w:val="24"/>
          <w:szCs w:val="24"/>
        </w:rPr>
        <w:t xml:space="preserve"> bu tahk</w:t>
      </w:r>
      <w:r w:rsidR="00FC015B" w:rsidRPr="00DC13F8">
        <w:rPr>
          <w:rFonts w:ascii="Times New Roman" w:hAnsi="Times New Roman" w:cs="Times New Roman"/>
          <w:sz w:val="24"/>
          <w:szCs w:val="24"/>
        </w:rPr>
        <w:t>i</w:t>
      </w:r>
      <w:r w:rsidR="00E60A55" w:rsidRPr="00DC13F8">
        <w:rPr>
          <w:rFonts w:ascii="Times New Roman" w:hAnsi="Times New Roman" w:cs="Times New Roman"/>
          <w:sz w:val="24"/>
          <w:szCs w:val="24"/>
        </w:rPr>
        <w:t xml:space="preserve">m </w:t>
      </w:r>
      <w:proofErr w:type="spellStart"/>
      <w:r w:rsidR="00E60A55" w:rsidRPr="00DC13F8">
        <w:rPr>
          <w:rFonts w:ascii="Times New Roman" w:hAnsi="Times New Roman" w:cs="Times New Roman"/>
          <w:sz w:val="24"/>
          <w:szCs w:val="24"/>
        </w:rPr>
        <w:t>klozunu</w:t>
      </w:r>
      <w:r w:rsidR="00FC015B" w:rsidRPr="00DC13F8">
        <w:rPr>
          <w:rFonts w:ascii="Times New Roman" w:hAnsi="Times New Roman" w:cs="Times New Roman"/>
          <w:sz w:val="24"/>
          <w:szCs w:val="24"/>
        </w:rPr>
        <w:t>n</w:t>
      </w:r>
      <w:proofErr w:type="spellEnd"/>
      <w:r w:rsidR="00FC015B" w:rsidRPr="00DC13F8">
        <w:rPr>
          <w:rFonts w:ascii="Times New Roman" w:hAnsi="Times New Roman" w:cs="Times New Roman"/>
          <w:sz w:val="24"/>
          <w:szCs w:val="24"/>
        </w:rPr>
        <w:t xml:space="preserve"> asimetrik olmasının sebebidir.</w:t>
      </w:r>
      <w:r w:rsidR="00FC015B" w:rsidRPr="00DC13F8">
        <w:rPr>
          <w:rStyle w:val="DipnotBavurusu"/>
          <w:rFonts w:ascii="Times New Roman" w:hAnsi="Times New Roman" w:cs="Times New Roman"/>
          <w:sz w:val="24"/>
          <w:szCs w:val="24"/>
        </w:rPr>
        <w:footnoteReference w:id="57"/>
      </w:r>
      <w:r w:rsidR="00FC015B" w:rsidRPr="00DC13F8">
        <w:rPr>
          <w:rFonts w:ascii="Times New Roman" w:hAnsi="Times New Roman" w:cs="Times New Roman"/>
          <w:sz w:val="24"/>
          <w:szCs w:val="24"/>
        </w:rPr>
        <w:t xml:space="preserve"> Hükümde ayrıca tahkim yoluna tevdi edilecek uyuşmazlık sadece kurtarma-yardım alacağının tayin ile sınırlandırılmıştır. Diğer anlaşmazlıklar için ise İstanbul mahkemeleri yetkilendirilmiştir.</w:t>
      </w:r>
      <w:r w:rsidR="00FC015B" w:rsidRPr="00DC13F8">
        <w:rPr>
          <w:rStyle w:val="DipnotBavurusu"/>
          <w:rFonts w:ascii="Times New Roman" w:hAnsi="Times New Roman" w:cs="Times New Roman"/>
          <w:sz w:val="24"/>
          <w:szCs w:val="24"/>
        </w:rPr>
        <w:footnoteReference w:id="58"/>
      </w:r>
      <w:r w:rsidR="00E403A7" w:rsidRPr="00DC13F8">
        <w:rPr>
          <w:rFonts w:ascii="Times New Roman" w:hAnsi="Times New Roman" w:cs="Times New Roman"/>
          <w:sz w:val="24"/>
          <w:szCs w:val="24"/>
        </w:rPr>
        <w:t xml:space="preserve"> </w:t>
      </w:r>
    </w:p>
    <w:p w:rsidR="004036D9" w:rsidRPr="00DC13F8" w:rsidRDefault="00A97ADE" w:rsidP="006C25D9">
      <w:pPr>
        <w:spacing w:line="360" w:lineRule="auto"/>
        <w:jc w:val="both"/>
        <w:rPr>
          <w:rFonts w:ascii="Times New Roman" w:hAnsi="Times New Roman" w:cs="Times New Roman"/>
          <w:sz w:val="24"/>
          <w:szCs w:val="24"/>
        </w:rPr>
      </w:pPr>
      <w:r w:rsidRPr="00DC13F8">
        <w:rPr>
          <w:rFonts w:ascii="Times New Roman" w:hAnsi="Times New Roman" w:cs="Times New Roman"/>
          <w:sz w:val="24"/>
          <w:szCs w:val="24"/>
        </w:rPr>
        <w:tab/>
      </w:r>
      <w:r w:rsidR="004036D9" w:rsidRPr="00DC13F8">
        <w:rPr>
          <w:rFonts w:ascii="Times New Roman" w:hAnsi="Times New Roman" w:cs="Times New Roman"/>
          <w:sz w:val="24"/>
          <w:szCs w:val="24"/>
        </w:rPr>
        <w:t xml:space="preserve">Karara konu olay ilk derece mahkemesi olarak İstanbul Denizcilik İhtisas Mahkemesi’nin önüne gelmiş ve bu mahkeme tarafından verilen 2008/54 Esas, 2008/333 Karar sayılı karara konu olmuştur. </w:t>
      </w:r>
      <w:proofErr w:type="gramStart"/>
      <w:r w:rsidR="004036D9" w:rsidRPr="00DC13F8">
        <w:rPr>
          <w:rFonts w:ascii="Times New Roman" w:hAnsi="Times New Roman" w:cs="Times New Roman"/>
          <w:sz w:val="24"/>
          <w:szCs w:val="24"/>
        </w:rPr>
        <w:t xml:space="preserve">Olayda SC SARA isimli gemi 26 Kasım 2007 tarihinde Rusya’nın </w:t>
      </w:r>
      <w:proofErr w:type="spellStart"/>
      <w:r w:rsidR="004036D9" w:rsidRPr="00DC13F8">
        <w:rPr>
          <w:rFonts w:ascii="Times New Roman" w:hAnsi="Times New Roman" w:cs="Times New Roman"/>
          <w:sz w:val="24"/>
          <w:szCs w:val="24"/>
        </w:rPr>
        <w:t>Novorosky</w:t>
      </w:r>
      <w:proofErr w:type="spellEnd"/>
      <w:r w:rsidR="004036D9" w:rsidRPr="00DC13F8">
        <w:rPr>
          <w:rFonts w:ascii="Times New Roman" w:hAnsi="Times New Roman" w:cs="Times New Roman"/>
          <w:sz w:val="24"/>
          <w:szCs w:val="24"/>
        </w:rPr>
        <w:t xml:space="preserve"> Limanına varmak için İtalya’nın Livorno kentinden ayrılmış, sefer sırasında Çanakkale Boğazından geçmekte iken boğazdaki fırtınalı deniz koşulları nedeniyle Kıyı Emniyeti Genel Müdürlüğü’nden çeki hizmeti alınması için yardım talebinde bulunulmuş, geminin kaptanınca Genel Müdürlük tarafından matbu olarak hazırlanmış kurtarma-yardım sözleşmesinin imzalanması üzerine, olay yerine intikal eden römorkörler </w:t>
      </w:r>
      <w:r w:rsidR="004036D9" w:rsidRPr="00DC13F8">
        <w:rPr>
          <w:rFonts w:ascii="Times New Roman" w:hAnsi="Times New Roman" w:cs="Times New Roman"/>
          <w:sz w:val="24"/>
          <w:szCs w:val="24"/>
        </w:rPr>
        <w:lastRenderedPageBreak/>
        <w:t xml:space="preserve">tarafından kurtarma-yardım hizmeti verilmiştir. </w:t>
      </w:r>
      <w:proofErr w:type="gramEnd"/>
      <w:r w:rsidR="004036D9" w:rsidRPr="00DC13F8">
        <w:rPr>
          <w:rFonts w:ascii="Times New Roman" w:hAnsi="Times New Roman" w:cs="Times New Roman"/>
          <w:sz w:val="24"/>
          <w:szCs w:val="24"/>
        </w:rPr>
        <w:t>Genel Müdürlük römorkörlerince verilen bu çeki hizmeti dolayısıyla kurtarıcının başvurusu üzerine Bozcaada Asliye Hukuk Mahkemesi tarafından geminin seferden menine yönelik karar verilmiş ve çeki hizmeti için 12.000.000 ABD doları teminat karşılığında geminin serbest bırakılacağı yönünde karar verilmiştir. Karar üzerine teminat sağlanarak gemi serbest bıraktırılmış daha sonra gemi donatanı İstanbul Denizcilik İhtisas Mahkemesi’nde belirtilen davayı ikame ederek çeki hizmeti bedelinin belirlenmesini ve teminat miktarının 1.000.000 ABD dolarına indirilmesini talep etmiştir. Mahkeme taraflar arasında geçerli bir tahkim hükmünün mevcut olduğunu bu sebeple kendi önüne gelen hususların da tahkim yolu aracılığıyla çözülmesinin gerekliliği sebebiyle görevsizlik kararı vermiştir.</w:t>
      </w:r>
      <w:r w:rsidR="004036D9" w:rsidRPr="00DC13F8">
        <w:rPr>
          <w:rStyle w:val="DipnotBavurusu"/>
          <w:rFonts w:ascii="Times New Roman" w:hAnsi="Times New Roman" w:cs="Times New Roman"/>
          <w:sz w:val="24"/>
          <w:szCs w:val="24"/>
        </w:rPr>
        <w:footnoteReference w:id="59"/>
      </w:r>
    </w:p>
    <w:p w:rsidR="008C4E7C" w:rsidRPr="00DC13F8" w:rsidRDefault="00FD210E" w:rsidP="006C25D9">
      <w:pPr>
        <w:spacing w:line="360" w:lineRule="auto"/>
        <w:jc w:val="both"/>
        <w:rPr>
          <w:rFonts w:ascii="Times New Roman" w:hAnsi="Times New Roman" w:cs="Times New Roman"/>
          <w:sz w:val="24"/>
          <w:szCs w:val="24"/>
        </w:rPr>
      </w:pPr>
      <w:r w:rsidRPr="00DC13F8">
        <w:rPr>
          <w:rFonts w:ascii="Times New Roman" w:hAnsi="Times New Roman" w:cs="Times New Roman"/>
          <w:sz w:val="24"/>
          <w:szCs w:val="24"/>
        </w:rPr>
        <w:tab/>
        <w:t>İlk derece mahke</w:t>
      </w:r>
      <w:r w:rsidR="00BC48BC" w:rsidRPr="00DC13F8">
        <w:rPr>
          <w:rFonts w:ascii="Times New Roman" w:hAnsi="Times New Roman" w:cs="Times New Roman"/>
          <w:sz w:val="24"/>
          <w:szCs w:val="24"/>
        </w:rPr>
        <w:t xml:space="preserve">mesinin vermiş olduğu bu kararla kurtarılanın </w:t>
      </w:r>
      <w:r w:rsidR="009E7F6B" w:rsidRPr="00DC13F8">
        <w:rPr>
          <w:rFonts w:ascii="Times New Roman" w:hAnsi="Times New Roman" w:cs="Times New Roman"/>
          <w:sz w:val="24"/>
          <w:szCs w:val="24"/>
        </w:rPr>
        <w:t>kurtarıcı tarafından sunulan sözleşmeyi akdetmesiyle tahkim şartına tabi uyuşmazlığı yargıya taşıma hakkından feragat etmiş olduğu anlamının çıktığı belirtilmiştir. Zira taraflar arasında bulunan anlaşma uyarınca kurtarma-yardım alacağı konusundaki uyuşmazlık için tahkim yoluna ancak kurtarıcının başvurabileceğini belirtmesi sebebiyle kurtarılan bu yola müracaat edemeyecek, devlet mahkemesine başvurulduğunda ise mahkeme görevsizlik kararı verdiği için, kurtarıcı yargı yollarına başvuramayacaktır.</w:t>
      </w:r>
      <w:r w:rsidR="009E7F6B" w:rsidRPr="00DC13F8">
        <w:rPr>
          <w:rStyle w:val="DipnotBavurusu"/>
          <w:rFonts w:ascii="Times New Roman" w:hAnsi="Times New Roman" w:cs="Times New Roman"/>
          <w:sz w:val="24"/>
          <w:szCs w:val="24"/>
        </w:rPr>
        <w:footnoteReference w:id="60"/>
      </w:r>
      <w:r w:rsidR="009E7F6B" w:rsidRPr="00DC13F8">
        <w:rPr>
          <w:rFonts w:ascii="Times New Roman" w:hAnsi="Times New Roman" w:cs="Times New Roman"/>
          <w:sz w:val="24"/>
          <w:szCs w:val="24"/>
        </w:rPr>
        <w:t xml:space="preserve"> Bu noktada, </w:t>
      </w:r>
      <w:r w:rsidR="000D0D6C" w:rsidRPr="00DC13F8">
        <w:rPr>
          <w:rFonts w:ascii="Times New Roman" w:hAnsi="Times New Roman" w:cs="Times New Roman"/>
          <w:sz w:val="24"/>
          <w:szCs w:val="24"/>
        </w:rPr>
        <w:t>bir görüşe gö</w:t>
      </w:r>
      <w:r w:rsidR="00434E93" w:rsidRPr="00DC13F8">
        <w:rPr>
          <w:rFonts w:ascii="Times New Roman" w:hAnsi="Times New Roman" w:cs="Times New Roman"/>
          <w:sz w:val="24"/>
          <w:szCs w:val="24"/>
        </w:rPr>
        <w:t>re sözleşmedeki tahkim şartı, kurtarılanın yargı yollarına başvurma ve hak arama özgürlüğünü ihlal etmesi, bir diğer sebep olarak uyuşmazlığa konu sözleşme hükmünün hukuka ve ahlaka aykırı kabul edilerek geçersiz sayılması gerektiği yönündedir.</w:t>
      </w:r>
      <w:r w:rsidR="00434E93" w:rsidRPr="00DC13F8">
        <w:rPr>
          <w:rStyle w:val="DipnotBavurusu"/>
          <w:rFonts w:ascii="Times New Roman" w:hAnsi="Times New Roman" w:cs="Times New Roman"/>
          <w:sz w:val="24"/>
          <w:szCs w:val="24"/>
        </w:rPr>
        <w:footnoteReference w:id="61"/>
      </w:r>
      <w:r w:rsidR="00434E93" w:rsidRPr="00DC13F8">
        <w:rPr>
          <w:rFonts w:ascii="Times New Roman" w:hAnsi="Times New Roman" w:cs="Times New Roman"/>
          <w:sz w:val="24"/>
          <w:szCs w:val="24"/>
        </w:rPr>
        <w:t xml:space="preserve"> Diğer bir görüş ise sözleşmedeki tahkim şartının kurtarma-yardım hizmeti alanın hak arama hürriyetini sınırlandırmadığını, sadece</w:t>
      </w:r>
      <w:r w:rsidR="00B503E0" w:rsidRPr="00DC13F8">
        <w:rPr>
          <w:rFonts w:ascii="Times New Roman" w:hAnsi="Times New Roman" w:cs="Times New Roman"/>
          <w:sz w:val="24"/>
          <w:szCs w:val="24"/>
        </w:rPr>
        <w:t xml:space="preserve"> tarafları</w:t>
      </w:r>
      <w:r w:rsidR="00434E93" w:rsidRPr="00DC13F8">
        <w:rPr>
          <w:rFonts w:ascii="Times New Roman" w:hAnsi="Times New Roman" w:cs="Times New Roman"/>
          <w:sz w:val="24"/>
          <w:szCs w:val="24"/>
        </w:rPr>
        <w:t xml:space="preserve"> uyuşmazlığın tahkim yolu ile çözülmesin</w:t>
      </w:r>
      <w:r w:rsidR="00B503E0" w:rsidRPr="00DC13F8">
        <w:rPr>
          <w:rFonts w:ascii="Times New Roman" w:hAnsi="Times New Roman" w:cs="Times New Roman"/>
          <w:sz w:val="24"/>
          <w:szCs w:val="24"/>
        </w:rPr>
        <w:t xml:space="preserve">i konusunda zorladığı yönündedir. </w:t>
      </w:r>
      <w:proofErr w:type="gramStart"/>
      <w:r w:rsidR="00B503E0" w:rsidRPr="00DC13F8">
        <w:rPr>
          <w:rFonts w:ascii="Times New Roman" w:hAnsi="Times New Roman" w:cs="Times New Roman"/>
          <w:sz w:val="24"/>
          <w:szCs w:val="24"/>
        </w:rPr>
        <w:t>Nitekim,</w:t>
      </w:r>
      <w:proofErr w:type="gramEnd"/>
      <w:r w:rsidR="00B503E0" w:rsidRPr="00DC13F8">
        <w:rPr>
          <w:rFonts w:ascii="Times New Roman" w:hAnsi="Times New Roman" w:cs="Times New Roman"/>
          <w:sz w:val="24"/>
          <w:szCs w:val="24"/>
        </w:rPr>
        <w:t xml:space="preserve"> kurum tahkime başvurmadığı ihtimalde kurtulan da kurtulma ücretini ödemeyerek kurumu uyuşmazlığın çözümü için tahkim yoluna başvurmaya zorlayabilecektir.</w:t>
      </w:r>
      <w:r w:rsidR="008C4E7C" w:rsidRPr="00DC13F8">
        <w:rPr>
          <w:rFonts w:ascii="Times New Roman" w:hAnsi="Times New Roman" w:cs="Times New Roman"/>
          <w:sz w:val="24"/>
          <w:szCs w:val="24"/>
        </w:rPr>
        <w:t xml:space="preserve"> Diğer yandan kurumun tahkime başvurmadığı anda hizmet alanın mahkemeye başvurabileceği ve bu durumda tahkim itirazı yapmanın kurumun takdirinde olduğu, nihayetinde kurtulanın hakkını arayabileceği ancak tahkim </w:t>
      </w:r>
      <w:proofErr w:type="spellStart"/>
      <w:r w:rsidR="008C4E7C" w:rsidRPr="00DC13F8">
        <w:rPr>
          <w:rFonts w:ascii="Times New Roman" w:hAnsi="Times New Roman" w:cs="Times New Roman"/>
          <w:sz w:val="24"/>
          <w:szCs w:val="24"/>
        </w:rPr>
        <w:t>klozu</w:t>
      </w:r>
      <w:proofErr w:type="spellEnd"/>
      <w:r w:rsidR="008C4E7C" w:rsidRPr="00DC13F8">
        <w:rPr>
          <w:rFonts w:ascii="Times New Roman" w:hAnsi="Times New Roman" w:cs="Times New Roman"/>
          <w:sz w:val="24"/>
          <w:szCs w:val="24"/>
        </w:rPr>
        <w:t xml:space="preserve"> sebebiyle bu hakkın tahkim yolu ile aranmaya zorlandığı ifade edilmiştir.</w:t>
      </w:r>
      <w:r w:rsidR="008C4E7C" w:rsidRPr="00DC13F8">
        <w:rPr>
          <w:rStyle w:val="DipnotBavurusu"/>
          <w:rFonts w:ascii="Times New Roman" w:hAnsi="Times New Roman" w:cs="Times New Roman"/>
          <w:sz w:val="24"/>
          <w:szCs w:val="24"/>
        </w:rPr>
        <w:footnoteReference w:id="62"/>
      </w:r>
      <w:r w:rsidR="008C4E7C" w:rsidRPr="00DC13F8">
        <w:rPr>
          <w:rFonts w:ascii="Times New Roman" w:hAnsi="Times New Roman" w:cs="Times New Roman"/>
          <w:sz w:val="24"/>
          <w:szCs w:val="24"/>
        </w:rPr>
        <w:t xml:space="preserve"> Kanımca bu görüş pek isabetli değildir. Zira kurtulan mahkemece belirlenen ve kurtarma alacağını karşılayacak bir meblağı zaten teminat olarak göstermiştir. Yani </w:t>
      </w:r>
      <w:r w:rsidR="009D48CE" w:rsidRPr="00DC13F8">
        <w:rPr>
          <w:rFonts w:ascii="Times New Roman" w:hAnsi="Times New Roman" w:cs="Times New Roman"/>
          <w:sz w:val="24"/>
          <w:szCs w:val="24"/>
        </w:rPr>
        <w:t xml:space="preserve">kurtarılan tarafın kurtarma ücretini ödemeyerek kurtarıcı kurumu tahkime başvurmaya zorlama </w:t>
      </w:r>
      <w:proofErr w:type="gramStart"/>
      <w:r w:rsidR="009D48CE" w:rsidRPr="00DC13F8">
        <w:rPr>
          <w:rFonts w:ascii="Times New Roman" w:hAnsi="Times New Roman" w:cs="Times New Roman"/>
          <w:sz w:val="24"/>
          <w:szCs w:val="24"/>
        </w:rPr>
        <w:t>imkanı</w:t>
      </w:r>
      <w:proofErr w:type="gramEnd"/>
      <w:r w:rsidR="009D48CE" w:rsidRPr="00DC13F8">
        <w:rPr>
          <w:rFonts w:ascii="Times New Roman" w:hAnsi="Times New Roman" w:cs="Times New Roman"/>
          <w:sz w:val="24"/>
          <w:szCs w:val="24"/>
        </w:rPr>
        <w:t xml:space="preserve"> </w:t>
      </w:r>
      <w:r w:rsidR="009D48CE" w:rsidRPr="00DC13F8">
        <w:rPr>
          <w:rFonts w:ascii="Times New Roman" w:hAnsi="Times New Roman" w:cs="Times New Roman"/>
          <w:sz w:val="24"/>
          <w:szCs w:val="24"/>
        </w:rPr>
        <w:lastRenderedPageBreak/>
        <w:t xml:space="preserve">bulunmamaktadır. Ayrıca, tahkim itirazı yapılıp da tahkim yoluna başvurulmadığı ihtimal de kurtulanın hak arama hürriyetinin ihlal edileceği kanısında olmam sebebiyle ilk görüşe katılmaktayım. </w:t>
      </w:r>
    </w:p>
    <w:p w:rsidR="009D48CE" w:rsidRPr="00DC13F8" w:rsidRDefault="009D48CE" w:rsidP="006C25D9">
      <w:pPr>
        <w:spacing w:line="360" w:lineRule="auto"/>
        <w:jc w:val="both"/>
        <w:rPr>
          <w:rFonts w:ascii="Times New Roman" w:hAnsi="Times New Roman" w:cs="Times New Roman"/>
          <w:sz w:val="24"/>
          <w:szCs w:val="24"/>
        </w:rPr>
      </w:pPr>
      <w:r w:rsidRPr="00DC13F8">
        <w:rPr>
          <w:rFonts w:ascii="Times New Roman" w:hAnsi="Times New Roman" w:cs="Times New Roman"/>
          <w:sz w:val="24"/>
          <w:szCs w:val="24"/>
        </w:rPr>
        <w:tab/>
      </w:r>
      <w:r w:rsidR="0097476C" w:rsidRPr="00DC13F8">
        <w:rPr>
          <w:rFonts w:ascii="Times New Roman" w:hAnsi="Times New Roman" w:cs="Times New Roman"/>
          <w:sz w:val="24"/>
          <w:szCs w:val="24"/>
        </w:rPr>
        <w:t xml:space="preserve">Tahkim şartına ve mahkemenin kararına yönelik bir diğer görüş ise tahkim şartının ayakta tutulması ve fakat tahkim yolu tanınmayan taraf olan kurtarılana devlet mahkemesine başvurma </w:t>
      </w:r>
      <w:proofErr w:type="gramStart"/>
      <w:r w:rsidR="0097476C" w:rsidRPr="00DC13F8">
        <w:rPr>
          <w:rFonts w:ascii="Times New Roman" w:hAnsi="Times New Roman" w:cs="Times New Roman"/>
          <w:sz w:val="24"/>
          <w:szCs w:val="24"/>
        </w:rPr>
        <w:t>imkanının</w:t>
      </w:r>
      <w:proofErr w:type="gramEnd"/>
      <w:r w:rsidR="0097476C" w:rsidRPr="00DC13F8">
        <w:rPr>
          <w:rFonts w:ascii="Times New Roman" w:hAnsi="Times New Roman" w:cs="Times New Roman"/>
          <w:sz w:val="24"/>
          <w:szCs w:val="24"/>
        </w:rPr>
        <w:t xml:space="preserve"> verilmesi yönündedir. Buna göre, asli uyuşmazlık çözüm yolu devlet mahkemeleri iken, tahkim istisnai bir yoldur. Dolayısıyla sözleşmenin taraflarından sadece birine uyuşmazlığı tahkim yoluna götürme </w:t>
      </w:r>
      <w:proofErr w:type="gramStart"/>
      <w:r w:rsidR="0097476C" w:rsidRPr="00DC13F8">
        <w:rPr>
          <w:rFonts w:ascii="Times New Roman" w:hAnsi="Times New Roman" w:cs="Times New Roman"/>
          <w:sz w:val="24"/>
          <w:szCs w:val="24"/>
        </w:rPr>
        <w:t>imkanı</w:t>
      </w:r>
      <w:proofErr w:type="gramEnd"/>
      <w:r w:rsidR="0097476C" w:rsidRPr="00DC13F8">
        <w:rPr>
          <w:rFonts w:ascii="Times New Roman" w:hAnsi="Times New Roman" w:cs="Times New Roman"/>
          <w:sz w:val="24"/>
          <w:szCs w:val="24"/>
        </w:rPr>
        <w:t xml:space="preserve"> verilmesi, diğer tarafın aynı uyuşmazlık için resmi yargıya başvuru imk</w:t>
      </w:r>
      <w:r w:rsidR="000A05F3" w:rsidRPr="00DC13F8">
        <w:rPr>
          <w:rFonts w:ascii="Times New Roman" w:hAnsi="Times New Roman" w:cs="Times New Roman"/>
          <w:sz w:val="24"/>
          <w:szCs w:val="24"/>
        </w:rPr>
        <w:t>anını ortadan kaldırmayacaktır.</w:t>
      </w:r>
      <w:r w:rsidR="000A05F3" w:rsidRPr="00DC13F8">
        <w:rPr>
          <w:rStyle w:val="DipnotBavurusu"/>
          <w:rFonts w:ascii="Times New Roman" w:hAnsi="Times New Roman" w:cs="Times New Roman"/>
          <w:sz w:val="24"/>
          <w:szCs w:val="24"/>
        </w:rPr>
        <w:footnoteReference w:id="63"/>
      </w:r>
      <w:r w:rsidR="000A05F3" w:rsidRPr="00DC13F8">
        <w:rPr>
          <w:rFonts w:ascii="Times New Roman" w:hAnsi="Times New Roman" w:cs="Times New Roman"/>
          <w:sz w:val="24"/>
          <w:szCs w:val="24"/>
        </w:rPr>
        <w:t xml:space="preserve"> </w:t>
      </w:r>
      <w:r w:rsidR="00CA0EAF" w:rsidRPr="00DC13F8">
        <w:rPr>
          <w:rFonts w:ascii="Times New Roman" w:hAnsi="Times New Roman" w:cs="Times New Roman"/>
          <w:sz w:val="24"/>
          <w:szCs w:val="24"/>
        </w:rPr>
        <w:t xml:space="preserve">Diğer deyişle, sözleşme taraflarından biri uyuşmazlık için tahkime başvurup, diğeri ise uyuşmazlığı mahkemeye taşıyabilecektir. Fakat </w:t>
      </w:r>
      <w:r w:rsidR="00AE751B" w:rsidRPr="00DC13F8">
        <w:rPr>
          <w:rFonts w:ascii="Times New Roman" w:hAnsi="Times New Roman" w:cs="Times New Roman"/>
          <w:sz w:val="24"/>
          <w:szCs w:val="24"/>
        </w:rPr>
        <w:t>bu durum,</w:t>
      </w:r>
      <w:r w:rsidR="00CA0EAF" w:rsidRPr="00DC13F8">
        <w:rPr>
          <w:rFonts w:ascii="Times New Roman" w:hAnsi="Times New Roman" w:cs="Times New Roman"/>
          <w:sz w:val="24"/>
          <w:szCs w:val="24"/>
        </w:rPr>
        <w:t xml:space="preserve"> yani aynı anda hem tahkimde hem de devlet </w:t>
      </w:r>
      <w:r w:rsidR="00AE751B" w:rsidRPr="00DC13F8">
        <w:rPr>
          <w:rFonts w:ascii="Times New Roman" w:hAnsi="Times New Roman" w:cs="Times New Roman"/>
          <w:sz w:val="24"/>
          <w:szCs w:val="24"/>
        </w:rPr>
        <w:t>mahkemesinde açılan iki davanın aynı anda derdest olması sorununu, diğer ifadeyle paralel dava sorununu ortaya çıkarabilecektir. Bu iki davanın sonuçlarının da birbirine ters yönde olma tehlikesi bulunmaktadır.</w:t>
      </w:r>
      <w:r w:rsidR="00AE751B" w:rsidRPr="00DC13F8">
        <w:rPr>
          <w:rStyle w:val="DipnotBavurusu"/>
          <w:rFonts w:ascii="Times New Roman" w:hAnsi="Times New Roman" w:cs="Times New Roman"/>
          <w:sz w:val="24"/>
          <w:szCs w:val="24"/>
        </w:rPr>
        <w:footnoteReference w:id="64"/>
      </w:r>
      <w:r w:rsidR="001534BD" w:rsidRPr="00DC13F8">
        <w:rPr>
          <w:rFonts w:ascii="Times New Roman" w:hAnsi="Times New Roman" w:cs="Times New Roman"/>
          <w:sz w:val="24"/>
          <w:szCs w:val="24"/>
        </w:rPr>
        <w:t xml:space="preserve"> Fakat bu tehlikenin sadece asimetrik tahkim sözleşmeleri için geçerli olmadığı, genel olarak tahkim kurumunun doğurduğu bir tehlike olduğu, nitekim taraflar arasında bir tahkim anlaşmasının olmasının bir tarafın başka bir yargılama sürecini başlatmasına engel teşkil etmediği ve bu durumun ancak tahkim anlaşmasını ihlaline yol açacağı ifade edilmiştir.</w:t>
      </w:r>
      <w:r w:rsidR="001534BD" w:rsidRPr="00DC13F8">
        <w:rPr>
          <w:rStyle w:val="DipnotBavurusu"/>
          <w:rFonts w:ascii="Times New Roman" w:hAnsi="Times New Roman" w:cs="Times New Roman"/>
          <w:sz w:val="24"/>
          <w:szCs w:val="24"/>
        </w:rPr>
        <w:footnoteReference w:id="65"/>
      </w:r>
    </w:p>
    <w:p w:rsidR="001534BD" w:rsidRPr="00DC13F8" w:rsidRDefault="001534BD" w:rsidP="006C25D9">
      <w:pPr>
        <w:spacing w:line="360" w:lineRule="auto"/>
        <w:jc w:val="both"/>
        <w:rPr>
          <w:rFonts w:ascii="Times New Roman" w:hAnsi="Times New Roman" w:cs="Times New Roman"/>
          <w:sz w:val="24"/>
          <w:szCs w:val="24"/>
        </w:rPr>
      </w:pPr>
      <w:r w:rsidRPr="00DC13F8">
        <w:rPr>
          <w:rFonts w:ascii="Times New Roman" w:hAnsi="Times New Roman" w:cs="Times New Roman"/>
          <w:sz w:val="24"/>
          <w:szCs w:val="24"/>
        </w:rPr>
        <w:tab/>
        <w:t>İstanbul Denizcilik İhtisas Mahkemesi’nin asimetrik tahkim anlaşmasını geçerli k</w:t>
      </w:r>
      <w:r w:rsidR="00621D60" w:rsidRPr="00DC13F8">
        <w:rPr>
          <w:rFonts w:ascii="Times New Roman" w:hAnsi="Times New Roman" w:cs="Times New Roman"/>
          <w:sz w:val="24"/>
          <w:szCs w:val="24"/>
        </w:rPr>
        <w:t xml:space="preserve">abul edip, tahkim itirazı nedeniyle </w:t>
      </w:r>
      <w:r w:rsidRPr="00DC13F8">
        <w:rPr>
          <w:rFonts w:ascii="Times New Roman" w:hAnsi="Times New Roman" w:cs="Times New Roman"/>
          <w:sz w:val="24"/>
          <w:szCs w:val="24"/>
        </w:rPr>
        <w:t xml:space="preserve">davayı reddetmesi üzerine </w:t>
      </w:r>
      <w:r w:rsidR="00621D60" w:rsidRPr="00DC13F8">
        <w:rPr>
          <w:rFonts w:ascii="Times New Roman" w:hAnsi="Times New Roman" w:cs="Times New Roman"/>
          <w:sz w:val="24"/>
          <w:szCs w:val="24"/>
        </w:rPr>
        <w:t>donatan</w:t>
      </w:r>
      <w:r w:rsidRPr="00DC13F8">
        <w:rPr>
          <w:rFonts w:ascii="Times New Roman" w:hAnsi="Times New Roman" w:cs="Times New Roman"/>
          <w:sz w:val="24"/>
          <w:szCs w:val="24"/>
        </w:rPr>
        <w:t xml:space="preserve"> davayı temyiz etmiş ve dava Yargıtay</w:t>
      </w:r>
      <w:r w:rsidR="00621D60" w:rsidRPr="00DC13F8">
        <w:rPr>
          <w:rFonts w:ascii="Times New Roman" w:hAnsi="Times New Roman" w:cs="Times New Roman"/>
          <w:sz w:val="24"/>
          <w:szCs w:val="24"/>
        </w:rPr>
        <w:t xml:space="preserve"> 11. Hukuk Dairesince görülmüştür. Yargıtay asimetrik tahkim şartının geçersiz olduğuna hükmetmiş ve ilk derece mahkemesinin kararını bozmuştur. Kararın ilgili kısmı şu şekildedir: </w:t>
      </w:r>
    </w:p>
    <w:p w:rsidR="00EC0E7B" w:rsidRPr="00DC13F8" w:rsidRDefault="00621D60" w:rsidP="006C25D9">
      <w:pPr>
        <w:spacing w:line="360" w:lineRule="auto"/>
        <w:jc w:val="both"/>
        <w:rPr>
          <w:rFonts w:ascii="Times New Roman" w:hAnsi="Times New Roman" w:cs="Times New Roman"/>
          <w:i/>
          <w:sz w:val="24"/>
          <w:szCs w:val="24"/>
        </w:rPr>
      </w:pPr>
      <w:r w:rsidRPr="00DC13F8">
        <w:rPr>
          <w:rFonts w:ascii="Times New Roman" w:hAnsi="Times New Roman" w:cs="Times New Roman"/>
          <w:sz w:val="24"/>
          <w:szCs w:val="24"/>
        </w:rPr>
        <w:tab/>
      </w:r>
      <w:r w:rsidR="00844C82" w:rsidRPr="00DC13F8">
        <w:rPr>
          <w:rFonts w:ascii="Times New Roman" w:hAnsi="Times New Roman" w:cs="Times New Roman"/>
          <w:i/>
          <w:sz w:val="24"/>
          <w:szCs w:val="24"/>
        </w:rPr>
        <w:t>“…Somut</w:t>
      </w:r>
      <w:r w:rsidRPr="00DC13F8">
        <w:rPr>
          <w:rFonts w:ascii="Times New Roman" w:hAnsi="Times New Roman" w:cs="Times New Roman"/>
          <w:i/>
          <w:sz w:val="24"/>
          <w:szCs w:val="24"/>
        </w:rPr>
        <w:t xml:space="preserve"> uyuşmazlıkta ise kurtarma-yardım </w:t>
      </w:r>
      <w:r w:rsidR="00EC0E7B" w:rsidRPr="00DC13F8">
        <w:rPr>
          <w:rFonts w:ascii="Times New Roman" w:hAnsi="Times New Roman" w:cs="Times New Roman"/>
          <w:i/>
          <w:sz w:val="24"/>
          <w:szCs w:val="24"/>
        </w:rPr>
        <w:t xml:space="preserve">ücretinden doğan uyuşmazlıklarla ilgili olarak sadece anılan hizmeti veren Kıyı Emniyeti Genel Müdürlüğü’ne tahkim yoluna başvurma hakkı tanınmıştır. Bu şartın geçerli sayılması, öncelikle kurtarma-yardım hizmetinden yararlanan ilgililerin hak arama özgürlükleri açısından hukukun genel ilkeleri ile bağdaşmayacaktır. Zira taraflar arasında bir uyuşmazlık meydana geldiği zaman, hizmet alan ilgililerin mahkemeye başvurması yolu, davalı kurumca süresinde tahkim itirazında bulunmak suretiyle engellenecek, davalı kurumun tahkim yoluna başvurmaması halinde ise </w:t>
      </w:r>
      <w:r w:rsidR="00EC0E7B" w:rsidRPr="00DC13F8">
        <w:rPr>
          <w:rFonts w:ascii="Times New Roman" w:hAnsi="Times New Roman" w:cs="Times New Roman"/>
          <w:i/>
          <w:sz w:val="24"/>
          <w:szCs w:val="24"/>
        </w:rPr>
        <w:lastRenderedPageBreak/>
        <w:t>hizmet alan ilgililerin başvurabileceği bir başka yasal yol kalmayacaktır. Nitekim somut uyuşmazlıkta da taraflar arasında bir muaraza me</w:t>
      </w:r>
      <w:r w:rsidR="00466810" w:rsidRPr="00DC13F8">
        <w:rPr>
          <w:rFonts w:ascii="Times New Roman" w:hAnsi="Times New Roman" w:cs="Times New Roman"/>
          <w:i/>
          <w:sz w:val="24"/>
          <w:szCs w:val="24"/>
        </w:rPr>
        <w:t xml:space="preserve">ydana gelmiş, hizmet alanlarca </w:t>
      </w:r>
      <w:r w:rsidR="00EC0E7B" w:rsidRPr="00DC13F8">
        <w:rPr>
          <w:rFonts w:ascii="Times New Roman" w:hAnsi="Times New Roman" w:cs="Times New Roman"/>
          <w:i/>
          <w:sz w:val="24"/>
          <w:szCs w:val="24"/>
        </w:rPr>
        <w:t xml:space="preserve">açılan işbu davada davalı tarafın tahkim itirazı üzerine mahkemece dava dilekçesinin görev yönünden reddine karar verilmiş, davalı Kıyı Emniyeti Genel Müdürlüğü tarafından da tahkim yoluna başvurulmamıştır. </w:t>
      </w:r>
    </w:p>
    <w:p w:rsidR="00621D60" w:rsidRPr="00DC13F8" w:rsidRDefault="00EC0E7B" w:rsidP="006C25D9">
      <w:pPr>
        <w:spacing w:line="360" w:lineRule="auto"/>
        <w:jc w:val="both"/>
        <w:rPr>
          <w:rFonts w:ascii="Times New Roman" w:hAnsi="Times New Roman" w:cs="Times New Roman"/>
          <w:i/>
          <w:sz w:val="24"/>
          <w:szCs w:val="24"/>
        </w:rPr>
      </w:pPr>
      <w:r w:rsidRPr="00DC13F8">
        <w:rPr>
          <w:rFonts w:ascii="Times New Roman" w:hAnsi="Times New Roman" w:cs="Times New Roman"/>
          <w:i/>
          <w:sz w:val="24"/>
          <w:szCs w:val="24"/>
        </w:rPr>
        <w:tab/>
        <w:t xml:space="preserve">Ayrıca akit </w:t>
      </w:r>
      <w:r w:rsidR="00844C82" w:rsidRPr="00DC13F8">
        <w:rPr>
          <w:rFonts w:ascii="Times New Roman" w:hAnsi="Times New Roman" w:cs="Times New Roman"/>
          <w:i/>
          <w:sz w:val="24"/>
          <w:szCs w:val="24"/>
        </w:rPr>
        <w:t>taraflardan sadece birisine tahkim yoluna başvurma hakkı tanıyan bu hükümden çıkan bir başka anlam da, kurtarma-yardım alacağının tayinine ilişkin uyuşmazlıkta, sözleşmenin diğer tarafına mahkemeye başvurma hakkının tanınmış olduğudur. Yukarıda açıklandığı üzere aynı uyuşmazlık için hem tahkim hem de mahkemeye gitme yolunun kararlaştırılmış bulunması halinde tahkim şartı geçersiz olduğundan, somut uyuşmazlıktaki tahkim şartı bu nedenle de geçersizdir…”</w:t>
      </w:r>
      <w:r w:rsidRPr="00DC13F8">
        <w:rPr>
          <w:rFonts w:ascii="Times New Roman" w:hAnsi="Times New Roman" w:cs="Times New Roman"/>
          <w:i/>
          <w:sz w:val="24"/>
          <w:szCs w:val="24"/>
        </w:rPr>
        <w:t xml:space="preserve"> </w:t>
      </w:r>
    </w:p>
    <w:p w:rsidR="00046DFD" w:rsidRPr="00DC13F8" w:rsidRDefault="00844C82" w:rsidP="006C25D9">
      <w:pPr>
        <w:spacing w:line="360" w:lineRule="auto"/>
        <w:jc w:val="both"/>
        <w:rPr>
          <w:rFonts w:ascii="Times New Roman" w:hAnsi="Times New Roman" w:cs="Times New Roman"/>
          <w:sz w:val="24"/>
          <w:szCs w:val="24"/>
        </w:rPr>
      </w:pPr>
      <w:r w:rsidRPr="00DC13F8">
        <w:rPr>
          <w:rFonts w:ascii="Times New Roman" w:hAnsi="Times New Roman" w:cs="Times New Roman"/>
          <w:i/>
          <w:sz w:val="24"/>
          <w:szCs w:val="24"/>
        </w:rPr>
        <w:tab/>
      </w:r>
      <w:r w:rsidR="00264D49" w:rsidRPr="00DC13F8">
        <w:rPr>
          <w:rFonts w:ascii="Times New Roman" w:hAnsi="Times New Roman" w:cs="Times New Roman"/>
          <w:sz w:val="24"/>
          <w:szCs w:val="24"/>
        </w:rPr>
        <w:t xml:space="preserve">Görüldüğü üzere, Yargıtay sözleşmede bulunan tahkim şartının iki gerekçe ile geçersizliğine karar vermiştir. İlk </w:t>
      </w:r>
      <w:r w:rsidR="00466810" w:rsidRPr="00DC13F8">
        <w:rPr>
          <w:rFonts w:ascii="Times New Roman" w:hAnsi="Times New Roman" w:cs="Times New Roman"/>
          <w:sz w:val="24"/>
          <w:szCs w:val="24"/>
        </w:rPr>
        <w:t>gerekçe, sözleşmede bulunan tahkim şartının kurtarma-yardım ücretinden doğan uyuşmazlıklar için sadece kuruma tahkim yoluna başvurma hakkı tanıması suretiyle, diğer tarafın hak arama hürriyetini zedeleyerek hukukun genel ilkelerine aykırılık oluşturuyor olmasıdır.</w:t>
      </w:r>
      <w:r w:rsidR="00B35D5D" w:rsidRPr="00DC13F8">
        <w:rPr>
          <w:rFonts w:ascii="Times New Roman" w:hAnsi="Times New Roman" w:cs="Times New Roman"/>
          <w:sz w:val="24"/>
          <w:szCs w:val="24"/>
        </w:rPr>
        <w:t xml:space="preserve"> Yargıtay</w:t>
      </w:r>
      <w:r w:rsidR="00F915B2" w:rsidRPr="00DC13F8">
        <w:rPr>
          <w:rFonts w:ascii="Times New Roman" w:hAnsi="Times New Roman" w:cs="Times New Roman"/>
          <w:sz w:val="24"/>
          <w:szCs w:val="24"/>
        </w:rPr>
        <w:t>’</w:t>
      </w:r>
      <w:r w:rsidR="00B35D5D" w:rsidRPr="00DC13F8">
        <w:rPr>
          <w:rFonts w:ascii="Times New Roman" w:hAnsi="Times New Roman" w:cs="Times New Roman"/>
          <w:sz w:val="24"/>
          <w:szCs w:val="24"/>
        </w:rPr>
        <w:t xml:space="preserve">ın bu gerekçesi, </w:t>
      </w:r>
      <w:r w:rsidR="004074A4" w:rsidRPr="00DC13F8">
        <w:rPr>
          <w:rFonts w:ascii="Times New Roman" w:hAnsi="Times New Roman" w:cs="Times New Roman"/>
          <w:sz w:val="24"/>
          <w:szCs w:val="24"/>
        </w:rPr>
        <w:t xml:space="preserve">doktrinde bir görüşçe yerinde görülmüştür. Buna göre, yukarıda da ifade edildiği üzere tahkim sözleşmesin geçerliliği esasa ilişkin bir meseledir ve meseleye Türk hukuku uygulanacaktır. Türk hukukunda da asimetrik tahkim anlaşmalarını doğrudan yasaklayan bir hüküm olmaması sebebiyle meseleye tahkim anlaşmasının </w:t>
      </w:r>
      <w:proofErr w:type="spellStart"/>
      <w:r w:rsidR="004074A4" w:rsidRPr="00DC13F8">
        <w:rPr>
          <w:rFonts w:ascii="Times New Roman" w:hAnsi="Times New Roman" w:cs="Times New Roman"/>
          <w:sz w:val="24"/>
          <w:szCs w:val="24"/>
        </w:rPr>
        <w:t>usuli</w:t>
      </w:r>
      <w:proofErr w:type="spellEnd"/>
      <w:r w:rsidR="004074A4" w:rsidRPr="00DC13F8">
        <w:rPr>
          <w:rFonts w:ascii="Times New Roman" w:hAnsi="Times New Roman" w:cs="Times New Roman"/>
          <w:sz w:val="24"/>
          <w:szCs w:val="24"/>
        </w:rPr>
        <w:t xml:space="preserve"> niteliğinden ve kurtarılan taraf için yargı yolunu kapatmasından hareketle 11. Hukuk Dairesi’nin yaptığı gibi hak arama hürriyeti bağlamında yaklaşmak yerinde olmuştur.</w:t>
      </w:r>
      <w:r w:rsidR="00295050" w:rsidRPr="00DC13F8">
        <w:rPr>
          <w:rStyle w:val="DipnotBavurusu"/>
          <w:rFonts w:ascii="Times New Roman" w:hAnsi="Times New Roman" w:cs="Times New Roman"/>
          <w:sz w:val="24"/>
          <w:szCs w:val="24"/>
        </w:rPr>
        <w:footnoteReference w:id="66"/>
      </w:r>
      <w:r w:rsidR="00295050" w:rsidRPr="00DC13F8">
        <w:rPr>
          <w:rFonts w:ascii="Times New Roman" w:hAnsi="Times New Roman" w:cs="Times New Roman"/>
          <w:sz w:val="24"/>
          <w:szCs w:val="24"/>
        </w:rPr>
        <w:t xml:space="preserve"> Yargıtay’ın bu görüşüne, tahkim şartının ilgili uyuşmaz</w:t>
      </w:r>
      <w:r w:rsidR="00046DFD" w:rsidRPr="00DC13F8">
        <w:rPr>
          <w:rFonts w:ascii="Times New Roman" w:hAnsi="Times New Roman" w:cs="Times New Roman"/>
          <w:sz w:val="24"/>
          <w:szCs w:val="24"/>
        </w:rPr>
        <w:t>lığın tahkimde çözülmesine tarafları zorladığı bu sebeple hak arama hürriyetine aykırılık bulunmadığı düşüncesiyle katılmayan bir görüş de mevcuttur.</w:t>
      </w:r>
      <w:r w:rsidR="00046DFD" w:rsidRPr="00DC13F8">
        <w:rPr>
          <w:rStyle w:val="DipnotBavurusu"/>
          <w:rFonts w:ascii="Times New Roman" w:hAnsi="Times New Roman" w:cs="Times New Roman"/>
          <w:sz w:val="24"/>
          <w:szCs w:val="24"/>
        </w:rPr>
        <w:footnoteReference w:id="67"/>
      </w:r>
      <w:r w:rsidR="00046DFD" w:rsidRPr="00DC13F8">
        <w:rPr>
          <w:rFonts w:ascii="Times New Roman" w:hAnsi="Times New Roman" w:cs="Times New Roman"/>
          <w:sz w:val="24"/>
          <w:szCs w:val="24"/>
        </w:rPr>
        <w:t xml:space="preserve"> Kanımca da, kurtarılan tarafın devlet mahkemesine başvurması üzerine, kurumun yapacağı tahkim itirazı ile davanın reddi ve kurumun da tahkime başvurmaması ihtimali ile kurtarılan taraf uyuşmazlığı yargı mercilerine taşıyabilme hakkını kullanamayacaktır. Bu durum hak arama hürriyetini zedeleyeceğinden Yargıtay’ın uyuşmazlığa yönelik değerlendirmesi yerinde olduğu kanısındayım. </w:t>
      </w:r>
    </w:p>
    <w:p w:rsidR="00844C82" w:rsidRPr="00DC13F8" w:rsidRDefault="00046DFD" w:rsidP="006C25D9">
      <w:pPr>
        <w:spacing w:line="360" w:lineRule="auto"/>
        <w:jc w:val="both"/>
        <w:rPr>
          <w:rFonts w:ascii="Times New Roman" w:hAnsi="Times New Roman" w:cs="Times New Roman"/>
          <w:sz w:val="24"/>
          <w:szCs w:val="24"/>
        </w:rPr>
      </w:pPr>
      <w:r w:rsidRPr="00DC13F8">
        <w:rPr>
          <w:rFonts w:ascii="Times New Roman" w:hAnsi="Times New Roman" w:cs="Times New Roman"/>
          <w:sz w:val="24"/>
          <w:szCs w:val="24"/>
        </w:rPr>
        <w:tab/>
        <w:t>Yargıtay sözleşmedeki tahkim şartının geçersizliğine hükmederken, ikinci gere</w:t>
      </w:r>
      <w:r w:rsidR="0056035F" w:rsidRPr="00DC13F8">
        <w:rPr>
          <w:rFonts w:ascii="Times New Roman" w:hAnsi="Times New Roman" w:cs="Times New Roman"/>
          <w:sz w:val="24"/>
          <w:szCs w:val="24"/>
        </w:rPr>
        <w:t xml:space="preserve">kçe olarak aynı uyuşmazlık için hem tahkime hem de mahkemeye gidilebileceğinin </w:t>
      </w:r>
      <w:r w:rsidR="0056035F" w:rsidRPr="00DC13F8">
        <w:rPr>
          <w:rFonts w:ascii="Times New Roman" w:hAnsi="Times New Roman" w:cs="Times New Roman"/>
          <w:sz w:val="24"/>
          <w:szCs w:val="24"/>
        </w:rPr>
        <w:lastRenderedPageBreak/>
        <w:t xml:space="preserve">öngörülmesinin Yargıtay tarafından aranılan tahkim iradesinin mutlak olması ilkesine aykırılığına değinilmiştir. </w:t>
      </w:r>
      <w:r w:rsidR="00C76CAF" w:rsidRPr="00DC13F8">
        <w:rPr>
          <w:rFonts w:ascii="Times New Roman" w:hAnsi="Times New Roman" w:cs="Times New Roman"/>
          <w:sz w:val="24"/>
          <w:szCs w:val="24"/>
        </w:rPr>
        <w:t xml:space="preserve">Doktrinde, kurtarma-yardım sözleşmesinin 6. </w:t>
      </w:r>
      <w:r w:rsidR="00F915B2" w:rsidRPr="00DC13F8">
        <w:rPr>
          <w:rFonts w:ascii="Times New Roman" w:hAnsi="Times New Roman" w:cs="Times New Roman"/>
          <w:sz w:val="24"/>
          <w:szCs w:val="24"/>
        </w:rPr>
        <w:t>m</w:t>
      </w:r>
      <w:r w:rsidR="00C76CAF" w:rsidRPr="00DC13F8">
        <w:rPr>
          <w:rFonts w:ascii="Times New Roman" w:hAnsi="Times New Roman" w:cs="Times New Roman"/>
          <w:sz w:val="24"/>
          <w:szCs w:val="24"/>
        </w:rPr>
        <w:t>addesinde yer aldığı üzere tahkim ve yetki sözleşmesinin beraberce öngörülmesinde hukuken bir sorun olmadığı belirtilmiştir.</w:t>
      </w:r>
      <w:r w:rsidR="002D65C3" w:rsidRPr="00DC13F8">
        <w:rPr>
          <w:rFonts w:ascii="Times New Roman" w:hAnsi="Times New Roman" w:cs="Times New Roman"/>
          <w:sz w:val="24"/>
          <w:szCs w:val="24"/>
        </w:rPr>
        <w:t xml:space="preserve"> Belirtilen maddede, kurtarma-yardım alacağı uyuşmazlığının çözümü için tahkim yolu belirlenmiş, diğer uyuşmazlıkların çözümü için ise İstanbul mahkemeleri yetkili kılınmıştır. Nitekim hangi uyuşmazlıklar için tahkim, hangileri için mahkemeye gidileceği konusunda</w:t>
      </w:r>
      <w:r w:rsidR="0079137D" w:rsidRPr="00DC13F8">
        <w:rPr>
          <w:rFonts w:ascii="Times New Roman" w:hAnsi="Times New Roman" w:cs="Times New Roman"/>
          <w:sz w:val="24"/>
          <w:szCs w:val="24"/>
        </w:rPr>
        <w:t xml:space="preserve"> sınır kesin olarak çizilmiş olduğundan bu sebeple sözleşmedeki tahkim şartının geçersiz sayılmasının yanlış olduğu ifade edilmiştir.</w:t>
      </w:r>
      <w:r w:rsidR="0079137D" w:rsidRPr="00DC13F8">
        <w:rPr>
          <w:rStyle w:val="DipnotBavurusu"/>
          <w:rFonts w:ascii="Times New Roman" w:hAnsi="Times New Roman" w:cs="Times New Roman"/>
          <w:sz w:val="24"/>
          <w:szCs w:val="24"/>
        </w:rPr>
        <w:footnoteReference w:id="68"/>
      </w:r>
      <w:r w:rsidR="0079137D" w:rsidRPr="00DC13F8">
        <w:rPr>
          <w:rFonts w:ascii="Times New Roman" w:hAnsi="Times New Roman" w:cs="Times New Roman"/>
          <w:sz w:val="24"/>
          <w:szCs w:val="24"/>
        </w:rPr>
        <w:t xml:space="preserve"> Fakat karardan anlaşılacağı üzere Yargıtay farklı uyuşmazlıklardan birinin tahkim diğerinin ise mahkemede çözümleneceğinin öngörülmesi ve bu ayrımın kesin olarak yapılmaması üzerine gerekçesini oluşturmamıştır. Yargıtay 11. Hukuk Dairesi’nce belirtilen husus sözleşmede öngörülen tahkim şartı sebebiyle aynı uyuşmazlığın, kurtarma-yardım alacağına yönelik uyuşmazlık, taraflardan biri tarafından tahkime bir diğeri tarafından ise mahkem</w:t>
      </w:r>
      <w:r w:rsidR="00E6379E" w:rsidRPr="00DC13F8">
        <w:rPr>
          <w:rFonts w:ascii="Times New Roman" w:hAnsi="Times New Roman" w:cs="Times New Roman"/>
          <w:sz w:val="24"/>
          <w:szCs w:val="24"/>
        </w:rPr>
        <w:t>111</w:t>
      </w:r>
      <w:r w:rsidR="0079137D" w:rsidRPr="00DC13F8">
        <w:rPr>
          <w:rFonts w:ascii="Times New Roman" w:hAnsi="Times New Roman" w:cs="Times New Roman"/>
          <w:sz w:val="24"/>
          <w:szCs w:val="24"/>
        </w:rPr>
        <w:t>eye götürüleb</w:t>
      </w:r>
      <w:r w:rsidR="00593AE3" w:rsidRPr="00DC13F8">
        <w:rPr>
          <w:rFonts w:ascii="Times New Roman" w:hAnsi="Times New Roman" w:cs="Times New Roman"/>
          <w:sz w:val="24"/>
          <w:szCs w:val="24"/>
        </w:rPr>
        <w:t xml:space="preserve">ilmesi </w:t>
      </w:r>
      <w:proofErr w:type="gramStart"/>
      <w:r w:rsidR="00593AE3" w:rsidRPr="00DC13F8">
        <w:rPr>
          <w:rFonts w:ascii="Times New Roman" w:hAnsi="Times New Roman" w:cs="Times New Roman"/>
          <w:sz w:val="24"/>
          <w:szCs w:val="24"/>
        </w:rPr>
        <w:t>imkanının</w:t>
      </w:r>
      <w:proofErr w:type="gramEnd"/>
      <w:r w:rsidR="00593AE3" w:rsidRPr="00DC13F8">
        <w:rPr>
          <w:rFonts w:ascii="Times New Roman" w:hAnsi="Times New Roman" w:cs="Times New Roman"/>
          <w:sz w:val="24"/>
          <w:szCs w:val="24"/>
        </w:rPr>
        <w:t xml:space="preserve"> olduğu ve bu durumun</w:t>
      </w:r>
      <w:r w:rsidR="0079137D" w:rsidRPr="00DC13F8">
        <w:rPr>
          <w:rFonts w:ascii="Times New Roman" w:hAnsi="Times New Roman" w:cs="Times New Roman"/>
          <w:sz w:val="24"/>
          <w:szCs w:val="24"/>
        </w:rPr>
        <w:t xml:space="preserve"> tahkimin mutlak olarak belirlenmesi ilkesine aykırı</w:t>
      </w:r>
      <w:r w:rsidR="00593AE3" w:rsidRPr="00DC13F8">
        <w:rPr>
          <w:rFonts w:ascii="Times New Roman" w:hAnsi="Times New Roman" w:cs="Times New Roman"/>
          <w:sz w:val="24"/>
          <w:szCs w:val="24"/>
        </w:rPr>
        <w:t>lık yarattığıdır. Nitekim Hukuk Muhakemeleri Kanunu’nun</w:t>
      </w:r>
      <w:r w:rsidR="00593AE3" w:rsidRPr="00DC13F8">
        <w:rPr>
          <w:rStyle w:val="DipnotBavurusu"/>
          <w:rFonts w:ascii="Times New Roman" w:hAnsi="Times New Roman" w:cs="Times New Roman"/>
          <w:sz w:val="24"/>
          <w:szCs w:val="24"/>
        </w:rPr>
        <w:footnoteReference w:id="69"/>
      </w:r>
      <w:r w:rsidR="00593AE3" w:rsidRPr="00DC13F8">
        <w:rPr>
          <w:rFonts w:ascii="Times New Roman" w:hAnsi="Times New Roman" w:cs="Times New Roman"/>
          <w:sz w:val="24"/>
          <w:szCs w:val="24"/>
        </w:rPr>
        <w:t xml:space="preserve"> 412</w:t>
      </w:r>
      <w:r w:rsidR="000A782C" w:rsidRPr="00DC13F8">
        <w:rPr>
          <w:rFonts w:ascii="Times New Roman" w:hAnsi="Times New Roman" w:cs="Times New Roman"/>
          <w:sz w:val="24"/>
          <w:szCs w:val="24"/>
        </w:rPr>
        <w:t>/1</w:t>
      </w:r>
      <w:r w:rsidR="00593AE3" w:rsidRPr="00DC13F8">
        <w:rPr>
          <w:rFonts w:ascii="Times New Roman" w:hAnsi="Times New Roman" w:cs="Times New Roman"/>
          <w:sz w:val="24"/>
          <w:szCs w:val="24"/>
        </w:rPr>
        <w:t xml:space="preserve"> maddesinde</w:t>
      </w:r>
      <w:r w:rsidR="000A782C" w:rsidRPr="00DC13F8">
        <w:rPr>
          <w:rFonts w:ascii="Times New Roman" w:hAnsi="Times New Roman" w:cs="Times New Roman"/>
          <w:sz w:val="24"/>
          <w:szCs w:val="24"/>
        </w:rPr>
        <w:t xml:space="preserve"> tahkim sözleşmesi, </w:t>
      </w:r>
      <w:r w:rsidR="000A782C" w:rsidRPr="00DC13F8">
        <w:rPr>
          <w:rFonts w:ascii="Times New Roman" w:hAnsi="Times New Roman" w:cs="Times New Roman"/>
          <w:i/>
          <w:sz w:val="24"/>
          <w:szCs w:val="24"/>
        </w:rPr>
        <w:t xml:space="preserve">“Tahkim sözleşmesi, tarafların, sözleşme veya sözleşme dışı bir hukuki ilişkiden doğmuş veya doğabilecek uyuşmazlıkların tamamı veya bir kısmının çözümünün hakem veya hakem kuruluna bırakılması hususunda yaptıkları anlaşmadır.” </w:t>
      </w:r>
      <w:r w:rsidR="000A782C" w:rsidRPr="00DC13F8">
        <w:rPr>
          <w:rFonts w:ascii="Times New Roman" w:hAnsi="Times New Roman" w:cs="Times New Roman"/>
          <w:sz w:val="24"/>
          <w:szCs w:val="24"/>
        </w:rPr>
        <w:t xml:space="preserve">olarak tanımlanmıştır. Tanımda sözleşmenin bir kısmı için tahkim anlaşması yapılmasına </w:t>
      </w:r>
      <w:proofErr w:type="gramStart"/>
      <w:r w:rsidR="000A782C" w:rsidRPr="00DC13F8">
        <w:rPr>
          <w:rFonts w:ascii="Times New Roman" w:hAnsi="Times New Roman" w:cs="Times New Roman"/>
          <w:sz w:val="24"/>
          <w:szCs w:val="24"/>
        </w:rPr>
        <w:t>imkan</w:t>
      </w:r>
      <w:proofErr w:type="gramEnd"/>
      <w:r w:rsidR="000A782C" w:rsidRPr="00DC13F8">
        <w:rPr>
          <w:rFonts w:ascii="Times New Roman" w:hAnsi="Times New Roman" w:cs="Times New Roman"/>
          <w:sz w:val="24"/>
          <w:szCs w:val="24"/>
        </w:rPr>
        <w:t xml:space="preserve"> verilmiştir ve nitekim daire ilgili tahkim anlaşmasını hem tahkim hem yetki anlaşmasına yer verilmesi sebebiyle geçersiz saymamıştır. </w:t>
      </w:r>
      <w:r w:rsidR="00FF4107" w:rsidRPr="00DC13F8">
        <w:rPr>
          <w:rFonts w:ascii="Times New Roman" w:hAnsi="Times New Roman" w:cs="Times New Roman"/>
          <w:sz w:val="24"/>
          <w:szCs w:val="24"/>
        </w:rPr>
        <w:t>Bu açıdan daire kararına gelen eleştirilerin yerinde olduğu görüşünde değilim. Fakat sözleşme özgürlüğü çerçevesinde bir tarafın uyuşmazlığı yargıya götürme hakkının elinden alınmadığı takdirde aynı uyuşmazlık için taraflardan birinin tahkime diğerinin mahkemeye başvurmasının öngörülmesinin geçerli kabul edilmesi gerektiği kanısı</w:t>
      </w:r>
      <w:r w:rsidR="00511802" w:rsidRPr="00DC13F8">
        <w:rPr>
          <w:rFonts w:ascii="Times New Roman" w:hAnsi="Times New Roman" w:cs="Times New Roman"/>
          <w:sz w:val="24"/>
          <w:szCs w:val="24"/>
        </w:rPr>
        <w:t>ndayım. Ancak bu görüş yukarıda bahsedilen paralel dava tehlikesini ortaya çıkarabilecektir. Çözüm olarak ise şu yol benimsenebilir: tahkim yoluna başvuru hakkı olan taraf bu yolu işlettiği takdirde diğer taraf mahkemeye başvurursa tahkim itirazı üzerine mahkeme davayı reddetmeli, kurumun tahkime başvurmadığı ihtimalde kurtarma yardımı alan tarafın mahkemeye başvurması halinde, mahkeme tahkim itirazı olsa bile davayı reddetmeyerek davayı kendisi sonuca bağlamalıdır.</w:t>
      </w:r>
      <w:r w:rsidR="00511802" w:rsidRPr="00DC13F8">
        <w:rPr>
          <w:rStyle w:val="DipnotBavurusu"/>
          <w:rFonts w:ascii="Times New Roman" w:hAnsi="Times New Roman" w:cs="Times New Roman"/>
          <w:sz w:val="24"/>
          <w:szCs w:val="24"/>
        </w:rPr>
        <w:footnoteReference w:id="70"/>
      </w:r>
    </w:p>
    <w:p w:rsidR="00466810" w:rsidRPr="00DC13F8" w:rsidRDefault="00B46A58" w:rsidP="006C25D9">
      <w:pPr>
        <w:spacing w:line="360" w:lineRule="auto"/>
        <w:jc w:val="both"/>
        <w:rPr>
          <w:rFonts w:ascii="Times New Roman" w:hAnsi="Times New Roman" w:cs="Times New Roman"/>
          <w:sz w:val="24"/>
          <w:szCs w:val="24"/>
        </w:rPr>
      </w:pPr>
      <w:r w:rsidRPr="00DC13F8">
        <w:rPr>
          <w:rFonts w:ascii="Times New Roman" w:hAnsi="Times New Roman" w:cs="Times New Roman"/>
          <w:sz w:val="24"/>
          <w:szCs w:val="24"/>
        </w:rPr>
        <w:lastRenderedPageBreak/>
        <w:tab/>
        <w:t>Karara borçlar hukuku ilkeleri kapsamında yaklaşan bir görüş de mevcuttur.</w:t>
      </w:r>
      <w:r w:rsidR="00E17F9D" w:rsidRPr="00DC13F8">
        <w:rPr>
          <w:rStyle w:val="DipnotBavurusu"/>
          <w:rFonts w:ascii="Times New Roman" w:hAnsi="Times New Roman" w:cs="Times New Roman"/>
          <w:sz w:val="24"/>
          <w:szCs w:val="24"/>
        </w:rPr>
        <w:footnoteReference w:id="71"/>
      </w:r>
      <w:r w:rsidRPr="00DC13F8">
        <w:rPr>
          <w:rFonts w:ascii="Times New Roman" w:hAnsi="Times New Roman" w:cs="Times New Roman"/>
          <w:sz w:val="24"/>
          <w:szCs w:val="24"/>
        </w:rPr>
        <w:t xml:space="preserve"> Bu görüş, ilgili sözleşmede bulunan asimetrik tahkim </w:t>
      </w:r>
      <w:proofErr w:type="spellStart"/>
      <w:r w:rsidRPr="00DC13F8">
        <w:rPr>
          <w:rFonts w:ascii="Times New Roman" w:hAnsi="Times New Roman" w:cs="Times New Roman"/>
          <w:sz w:val="24"/>
          <w:szCs w:val="24"/>
        </w:rPr>
        <w:t>klozunun</w:t>
      </w:r>
      <w:proofErr w:type="spellEnd"/>
      <w:r w:rsidRPr="00DC13F8">
        <w:rPr>
          <w:rFonts w:ascii="Times New Roman" w:hAnsi="Times New Roman" w:cs="Times New Roman"/>
          <w:sz w:val="24"/>
          <w:szCs w:val="24"/>
        </w:rPr>
        <w:t xml:space="preserve"> iki ihtimale göre ayrı ayrı değerlendirilmesi gerektiğini belirtmiştir. Kıyı Emniyeti ve Gemi Kurtarma İşletmeleri Genel Müdürlüğü Ana Statüsü</w:t>
      </w:r>
      <w:r w:rsidRPr="00DC13F8">
        <w:rPr>
          <w:rStyle w:val="DipnotBavurusu"/>
          <w:rFonts w:ascii="Times New Roman" w:hAnsi="Times New Roman" w:cs="Times New Roman"/>
          <w:sz w:val="24"/>
          <w:szCs w:val="24"/>
        </w:rPr>
        <w:footnoteReference w:id="72"/>
      </w:r>
      <w:r w:rsidRPr="00DC13F8">
        <w:rPr>
          <w:rFonts w:ascii="Times New Roman" w:hAnsi="Times New Roman" w:cs="Times New Roman"/>
          <w:sz w:val="24"/>
          <w:szCs w:val="24"/>
        </w:rPr>
        <w:t xml:space="preserve"> 4/2. maddesi kuruma Türkiye karasularında 300 </w:t>
      </w:r>
      <w:proofErr w:type="spellStart"/>
      <w:r w:rsidRPr="00DC13F8">
        <w:rPr>
          <w:rFonts w:ascii="Times New Roman" w:hAnsi="Times New Roman" w:cs="Times New Roman"/>
          <w:sz w:val="24"/>
          <w:szCs w:val="24"/>
        </w:rPr>
        <w:t>rusüm</w:t>
      </w:r>
      <w:proofErr w:type="spellEnd"/>
      <w:r w:rsidRPr="00DC13F8">
        <w:rPr>
          <w:rFonts w:ascii="Times New Roman" w:hAnsi="Times New Roman" w:cs="Times New Roman"/>
          <w:sz w:val="24"/>
          <w:szCs w:val="24"/>
        </w:rPr>
        <w:t xml:space="preserve"> tonilatodan fazla gemiler için kurtarma ve yardım hizmetlerini </w:t>
      </w:r>
      <w:r w:rsidR="00C80473" w:rsidRPr="00DC13F8">
        <w:rPr>
          <w:rFonts w:ascii="Times New Roman" w:hAnsi="Times New Roman" w:cs="Times New Roman"/>
          <w:sz w:val="24"/>
          <w:szCs w:val="24"/>
        </w:rPr>
        <w:t>tekel olarak yapma hakkını vermektedir. Bunun anlamı belirtilen özelliklere sahip gemilerin kurtarma ve yardım hizmetini ancak kurumdan alabileceğidir. İlk ihtimal, kurtarılma ihtiyacı bulunan geminin zor durumda olması, belirtilen madd</w:t>
      </w:r>
      <w:r w:rsidR="00E17F9D" w:rsidRPr="00DC13F8">
        <w:rPr>
          <w:rFonts w:ascii="Times New Roman" w:hAnsi="Times New Roman" w:cs="Times New Roman"/>
          <w:sz w:val="24"/>
          <w:szCs w:val="24"/>
        </w:rPr>
        <w:t>e uyarınca kurumun tekel olması</w:t>
      </w:r>
      <w:r w:rsidR="00C80473" w:rsidRPr="00DC13F8">
        <w:rPr>
          <w:rFonts w:ascii="Times New Roman" w:hAnsi="Times New Roman" w:cs="Times New Roman"/>
          <w:sz w:val="24"/>
          <w:szCs w:val="24"/>
        </w:rPr>
        <w:t xml:space="preserve"> sebebiyle kurtarma hizmeti veren başka işletme ile çalışılamaması ve edimler arasında aşırı oransızlık bulunması dolayısıyla sözleşmesinin aşırı yararlanma sebebiyle iptal edilebileceği yahut taraflar arasındaki edimlerin oransızlığının giderilebileceği yönündedir. İkinci </w:t>
      </w:r>
      <w:r w:rsidR="00EE7BD3" w:rsidRPr="00DC13F8">
        <w:rPr>
          <w:rFonts w:ascii="Times New Roman" w:hAnsi="Times New Roman" w:cs="Times New Roman"/>
          <w:sz w:val="24"/>
          <w:szCs w:val="24"/>
        </w:rPr>
        <w:t xml:space="preserve">ihtimal </w:t>
      </w:r>
      <w:r w:rsidR="00C80473" w:rsidRPr="00DC13F8">
        <w:rPr>
          <w:rFonts w:ascii="Times New Roman" w:hAnsi="Times New Roman" w:cs="Times New Roman"/>
          <w:sz w:val="24"/>
          <w:szCs w:val="24"/>
        </w:rPr>
        <w:t xml:space="preserve">ise, </w:t>
      </w:r>
      <w:r w:rsidR="00EE7BD3" w:rsidRPr="00DC13F8">
        <w:rPr>
          <w:rFonts w:ascii="Times New Roman" w:hAnsi="Times New Roman" w:cs="Times New Roman"/>
          <w:sz w:val="24"/>
          <w:szCs w:val="24"/>
        </w:rPr>
        <w:t xml:space="preserve">kurum tarafından kurtarma hizmeti alan tarafa sunulan sözleşmenin standart form sözleşme olarak genel işlem şartları kapsamında değerlendirilebileceğidir. </w:t>
      </w:r>
      <w:r w:rsidR="00FB23C4" w:rsidRPr="00DC13F8">
        <w:rPr>
          <w:rFonts w:ascii="Times New Roman" w:hAnsi="Times New Roman" w:cs="Times New Roman"/>
          <w:sz w:val="24"/>
          <w:szCs w:val="24"/>
        </w:rPr>
        <w:t>Buna göre, sözleşmede bulunan tahkim şartının asimetrik olarak kaleme alınmasının kurtarılan tarafın menfaatine aykırı olduğunun kabulü halinde asimetrik tahkim şartının yazılmamış sayılması mümkün olabilecektir.</w:t>
      </w:r>
      <w:r w:rsidR="00BA0ECF" w:rsidRPr="00DC13F8">
        <w:rPr>
          <w:rFonts w:ascii="Times New Roman" w:hAnsi="Times New Roman" w:cs="Times New Roman"/>
          <w:sz w:val="24"/>
          <w:szCs w:val="24"/>
        </w:rPr>
        <w:t xml:space="preserve"> Son olarak, ilgili asimetrik tahkim hükmünün </w:t>
      </w:r>
      <w:r w:rsidR="00E17F9D" w:rsidRPr="00DC13F8">
        <w:rPr>
          <w:rFonts w:ascii="Times New Roman" w:hAnsi="Times New Roman" w:cs="Times New Roman"/>
          <w:sz w:val="24"/>
          <w:szCs w:val="24"/>
        </w:rPr>
        <w:t>dürüstlük kurallarına aykırı bir şekilde, kurtarma hizmeti alan tarafın durumunu ağırlaştırıcı nitelikte olması sebebiyle içerik denetimi neticesinde geçersiz sayılabilecektir.</w:t>
      </w:r>
      <w:r w:rsidR="00FB23C4" w:rsidRPr="00DC13F8">
        <w:rPr>
          <w:rStyle w:val="DipnotBavurusu"/>
          <w:rFonts w:ascii="Times New Roman" w:hAnsi="Times New Roman" w:cs="Times New Roman"/>
          <w:sz w:val="24"/>
          <w:szCs w:val="24"/>
        </w:rPr>
        <w:footnoteReference w:id="73"/>
      </w:r>
      <w:r w:rsidR="00E17F9D" w:rsidRPr="00DC13F8">
        <w:rPr>
          <w:rFonts w:ascii="Times New Roman" w:hAnsi="Times New Roman" w:cs="Times New Roman"/>
          <w:sz w:val="24"/>
          <w:szCs w:val="24"/>
        </w:rPr>
        <w:t xml:space="preserve"> </w:t>
      </w:r>
    </w:p>
    <w:p w:rsidR="00C83420" w:rsidRPr="00DC13F8" w:rsidRDefault="00E17F9D" w:rsidP="006C25D9">
      <w:pPr>
        <w:spacing w:line="360" w:lineRule="auto"/>
        <w:jc w:val="both"/>
        <w:rPr>
          <w:rFonts w:ascii="Times New Roman" w:hAnsi="Times New Roman" w:cs="Times New Roman"/>
          <w:b/>
          <w:sz w:val="24"/>
          <w:szCs w:val="24"/>
        </w:rPr>
      </w:pPr>
      <w:r w:rsidRPr="00DC13F8">
        <w:rPr>
          <w:rFonts w:ascii="Times New Roman" w:hAnsi="Times New Roman" w:cs="Times New Roman"/>
          <w:sz w:val="24"/>
          <w:szCs w:val="24"/>
        </w:rPr>
        <w:tab/>
      </w:r>
      <w:r w:rsidR="00263CF1" w:rsidRPr="00DC13F8">
        <w:rPr>
          <w:rFonts w:ascii="Times New Roman" w:hAnsi="Times New Roman" w:cs="Times New Roman"/>
          <w:sz w:val="24"/>
          <w:szCs w:val="24"/>
        </w:rPr>
        <w:t>2015’de yapılan değişiklik sonrasında bahsi geçen kurtarma sözleşmesinin ismi</w:t>
      </w:r>
      <w:r w:rsidR="00321629" w:rsidRPr="00DC13F8">
        <w:rPr>
          <w:rFonts w:ascii="Times New Roman" w:hAnsi="Times New Roman" w:cs="Times New Roman"/>
          <w:sz w:val="24"/>
          <w:szCs w:val="24"/>
        </w:rPr>
        <w:t xml:space="preserve"> Kıyı Emniyeti Genel Müdürlüğü</w:t>
      </w:r>
      <w:r w:rsidR="00263CF1" w:rsidRPr="00DC13F8">
        <w:rPr>
          <w:rFonts w:ascii="Times New Roman" w:hAnsi="Times New Roman" w:cs="Times New Roman"/>
          <w:sz w:val="24"/>
          <w:szCs w:val="24"/>
        </w:rPr>
        <w:t xml:space="preserve"> Türk Kurtarma Sözleşmesi (TURKS 2015)</w:t>
      </w:r>
      <w:r w:rsidR="00321629" w:rsidRPr="00DC13F8">
        <w:rPr>
          <w:rStyle w:val="DipnotBavurusu"/>
          <w:rFonts w:ascii="Times New Roman" w:hAnsi="Times New Roman" w:cs="Times New Roman"/>
          <w:sz w:val="24"/>
          <w:szCs w:val="24"/>
        </w:rPr>
        <w:footnoteReference w:id="74"/>
      </w:r>
      <w:r w:rsidR="00263CF1" w:rsidRPr="00DC13F8">
        <w:rPr>
          <w:rFonts w:ascii="Times New Roman" w:hAnsi="Times New Roman" w:cs="Times New Roman"/>
          <w:sz w:val="24"/>
          <w:szCs w:val="24"/>
        </w:rPr>
        <w:t xml:space="preserve"> olmuş ve ilgili tahkim maddesi revize edilmiştir. Tadil edilmiş yeni sözleşmede tahkim şartı 7/3. maddede yer almıştır. Revize edilmiş ve tahkim şartı şu şekilde düzenlenmiştir: </w:t>
      </w:r>
      <w:r w:rsidR="00263CF1" w:rsidRPr="00DC13F8">
        <w:rPr>
          <w:rFonts w:ascii="Times New Roman" w:hAnsi="Times New Roman" w:cs="Times New Roman"/>
          <w:i/>
          <w:sz w:val="24"/>
          <w:szCs w:val="24"/>
        </w:rPr>
        <w:t xml:space="preserve">“Taraflarca Sulh olunamaması halinde, kurtarılan değerlere verilen Kurtarma hizmetinden kaynaklanan Kurtarma alacağının veya 6. maddede belirtilen özel tazminat miktarının tayin, tespit ve tahsiline ilişkin ihtilaf, yasal süresi içerisinde taraflardan birinin talebi üzerine, İstanbul' da tahkim yolu ile </w:t>
      </w:r>
      <w:proofErr w:type="spellStart"/>
      <w:r w:rsidR="00263CF1" w:rsidRPr="00DC13F8">
        <w:rPr>
          <w:rFonts w:ascii="Times New Roman" w:hAnsi="Times New Roman" w:cs="Times New Roman"/>
          <w:i/>
          <w:sz w:val="24"/>
          <w:szCs w:val="24"/>
        </w:rPr>
        <w:t>hallolunur</w:t>
      </w:r>
      <w:proofErr w:type="spellEnd"/>
      <w:r w:rsidR="00263CF1" w:rsidRPr="00DC13F8">
        <w:rPr>
          <w:rFonts w:ascii="Times New Roman" w:hAnsi="Times New Roman" w:cs="Times New Roman"/>
          <w:i/>
          <w:sz w:val="24"/>
          <w:szCs w:val="24"/>
        </w:rPr>
        <w:t xml:space="preserve">. Taraflarca; tayin, tespit ve tahsil için ayrı ayrı dava ikame edilemez. Kurtarma alacağının ya da özel tazminatın tayin, tespit ve tahsili dışındaki sair ihtilaflar, genel hükümlere göre İstanbul Mahkemelerinde hal ve </w:t>
      </w:r>
      <w:proofErr w:type="spellStart"/>
      <w:r w:rsidR="00263CF1" w:rsidRPr="00DC13F8">
        <w:rPr>
          <w:rFonts w:ascii="Times New Roman" w:hAnsi="Times New Roman" w:cs="Times New Roman"/>
          <w:i/>
          <w:sz w:val="24"/>
          <w:szCs w:val="24"/>
        </w:rPr>
        <w:t>fasl</w:t>
      </w:r>
      <w:proofErr w:type="spellEnd"/>
      <w:r w:rsidR="00263CF1" w:rsidRPr="00DC13F8">
        <w:rPr>
          <w:rFonts w:ascii="Times New Roman" w:hAnsi="Times New Roman" w:cs="Times New Roman"/>
          <w:i/>
          <w:sz w:val="24"/>
          <w:szCs w:val="24"/>
        </w:rPr>
        <w:t xml:space="preserve"> olunur.” </w:t>
      </w:r>
      <w:r w:rsidR="00263CF1" w:rsidRPr="00DC13F8">
        <w:rPr>
          <w:rFonts w:ascii="Times New Roman" w:hAnsi="Times New Roman" w:cs="Times New Roman"/>
          <w:sz w:val="24"/>
          <w:szCs w:val="24"/>
        </w:rPr>
        <w:t xml:space="preserve">Görüldüğü üzere tahkim şartı asimetrik olmaktan çıkarılmış, </w:t>
      </w:r>
      <w:r w:rsidR="00321629" w:rsidRPr="00DC13F8">
        <w:rPr>
          <w:rFonts w:ascii="Times New Roman" w:hAnsi="Times New Roman" w:cs="Times New Roman"/>
          <w:sz w:val="24"/>
          <w:szCs w:val="24"/>
        </w:rPr>
        <w:t xml:space="preserve">kurtarma alacağı ve özel tazminat miktarı </w:t>
      </w:r>
      <w:r w:rsidR="00321629" w:rsidRPr="00DC13F8">
        <w:rPr>
          <w:rFonts w:ascii="Times New Roman" w:hAnsi="Times New Roman" w:cs="Times New Roman"/>
          <w:sz w:val="24"/>
          <w:szCs w:val="24"/>
        </w:rPr>
        <w:lastRenderedPageBreak/>
        <w:t xml:space="preserve">için çıkabilecek uyuşmazlığın çözümü için tahkime müracaat etme hakkı her iki tarafa da tanınarak hüküm simetrik hale getirilmiştir. </w:t>
      </w:r>
    </w:p>
    <w:p w:rsidR="00321629" w:rsidRPr="006C25D9" w:rsidRDefault="00C83420" w:rsidP="006C25D9">
      <w:pPr>
        <w:pStyle w:val="ListeParagraf"/>
        <w:numPr>
          <w:ilvl w:val="0"/>
          <w:numId w:val="9"/>
        </w:numPr>
        <w:spacing w:line="360" w:lineRule="auto"/>
        <w:jc w:val="both"/>
        <w:rPr>
          <w:rFonts w:ascii="Times New Roman" w:hAnsi="Times New Roman" w:cs="Times New Roman"/>
          <w:b/>
          <w:sz w:val="28"/>
          <w:szCs w:val="28"/>
        </w:rPr>
      </w:pPr>
      <w:r w:rsidRPr="006C25D9">
        <w:rPr>
          <w:rFonts w:ascii="Times New Roman" w:hAnsi="Times New Roman" w:cs="Times New Roman"/>
          <w:b/>
          <w:sz w:val="28"/>
          <w:szCs w:val="28"/>
        </w:rPr>
        <w:t>Sigorta</w:t>
      </w:r>
      <w:r w:rsidR="007D1F0C" w:rsidRPr="006C25D9">
        <w:rPr>
          <w:rFonts w:ascii="Times New Roman" w:hAnsi="Times New Roman" w:cs="Times New Roman"/>
          <w:b/>
          <w:sz w:val="28"/>
          <w:szCs w:val="28"/>
        </w:rPr>
        <w:t xml:space="preserve"> tahkiminde asimetrik tahkim hükmü</w:t>
      </w:r>
    </w:p>
    <w:p w:rsidR="00C83420" w:rsidRPr="00DC13F8" w:rsidRDefault="00957BA6" w:rsidP="006C25D9">
      <w:pPr>
        <w:spacing w:line="360" w:lineRule="auto"/>
        <w:ind w:firstLine="360"/>
        <w:jc w:val="both"/>
        <w:rPr>
          <w:rFonts w:ascii="Times New Roman" w:hAnsi="Times New Roman" w:cs="Times New Roman"/>
          <w:i/>
          <w:sz w:val="24"/>
          <w:szCs w:val="24"/>
        </w:rPr>
      </w:pPr>
      <w:r w:rsidRPr="00DC13F8">
        <w:rPr>
          <w:rFonts w:ascii="Times New Roman" w:hAnsi="Times New Roman" w:cs="Times New Roman"/>
          <w:sz w:val="24"/>
          <w:szCs w:val="24"/>
        </w:rPr>
        <w:t>Türk hukukunda karşılaşılan ve şuanda güncel olarak mevzuatta bulunan bir diğer</w:t>
      </w:r>
      <w:r w:rsidR="00C20112" w:rsidRPr="00DC13F8">
        <w:rPr>
          <w:rFonts w:ascii="Times New Roman" w:hAnsi="Times New Roman" w:cs="Times New Roman"/>
          <w:sz w:val="24"/>
          <w:szCs w:val="24"/>
        </w:rPr>
        <w:t xml:space="preserve"> asimetrik tahkim şartı örneği sigortacılık sisteminde tahkimdir.</w:t>
      </w:r>
      <w:r w:rsidRPr="00DC13F8">
        <w:rPr>
          <w:rFonts w:ascii="Times New Roman" w:hAnsi="Times New Roman" w:cs="Times New Roman"/>
          <w:sz w:val="24"/>
          <w:szCs w:val="24"/>
        </w:rPr>
        <w:t xml:space="preserve"> </w:t>
      </w:r>
      <w:proofErr w:type="gramStart"/>
      <w:r w:rsidRPr="00DC13F8">
        <w:rPr>
          <w:rFonts w:ascii="Times New Roman" w:hAnsi="Times New Roman" w:cs="Times New Roman"/>
          <w:sz w:val="24"/>
          <w:szCs w:val="24"/>
        </w:rPr>
        <w:t>5684 sayılı Sigortacılık Kanunu’</w:t>
      </w:r>
      <w:r w:rsidR="004F7F27" w:rsidRPr="00DC13F8">
        <w:rPr>
          <w:rFonts w:ascii="Times New Roman" w:hAnsi="Times New Roman" w:cs="Times New Roman"/>
          <w:sz w:val="24"/>
          <w:szCs w:val="24"/>
        </w:rPr>
        <w:t>nun</w:t>
      </w:r>
      <w:r w:rsidR="004F7F27" w:rsidRPr="00DC13F8">
        <w:rPr>
          <w:rStyle w:val="DipnotBavurusu"/>
          <w:rFonts w:ascii="Times New Roman" w:hAnsi="Times New Roman" w:cs="Times New Roman"/>
          <w:sz w:val="24"/>
          <w:szCs w:val="24"/>
        </w:rPr>
        <w:footnoteReference w:id="75"/>
      </w:r>
      <w:r w:rsidR="004F7F27" w:rsidRPr="00DC13F8">
        <w:rPr>
          <w:rFonts w:ascii="Times New Roman" w:hAnsi="Times New Roman" w:cs="Times New Roman"/>
          <w:sz w:val="24"/>
          <w:szCs w:val="24"/>
        </w:rPr>
        <w:t xml:space="preserve"> </w:t>
      </w:r>
      <w:r w:rsidR="00C20112" w:rsidRPr="00DC13F8">
        <w:rPr>
          <w:rFonts w:ascii="Times New Roman" w:hAnsi="Times New Roman" w:cs="Times New Roman"/>
          <w:sz w:val="24"/>
          <w:szCs w:val="24"/>
        </w:rPr>
        <w:t xml:space="preserve">sigortacılıkta tahkim başlıklı </w:t>
      </w:r>
      <w:r w:rsidRPr="00DC13F8">
        <w:rPr>
          <w:rFonts w:ascii="Times New Roman" w:hAnsi="Times New Roman" w:cs="Times New Roman"/>
          <w:sz w:val="24"/>
          <w:szCs w:val="24"/>
        </w:rPr>
        <w:t xml:space="preserve">30. </w:t>
      </w:r>
      <w:r w:rsidR="00F74242" w:rsidRPr="00DC13F8">
        <w:rPr>
          <w:rFonts w:ascii="Times New Roman" w:hAnsi="Times New Roman" w:cs="Times New Roman"/>
          <w:sz w:val="24"/>
          <w:szCs w:val="24"/>
        </w:rPr>
        <w:t>md,</w:t>
      </w:r>
      <w:r w:rsidR="00C20112" w:rsidRPr="00DC13F8">
        <w:rPr>
          <w:rFonts w:ascii="Times New Roman" w:hAnsi="Times New Roman" w:cs="Times New Roman"/>
          <w:sz w:val="24"/>
          <w:szCs w:val="24"/>
        </w:rPr>
        <w:t xml:space="preserve"> 1. </w:t>
      </w:r>
      <w:proofErr w:type="spellStart"/>
      <w:r w:rsidR="00F74242" w:rsidRPr="00DC13F8">
        <w:rPr>
          <w:rFonts w:ascii="Times New Roman" w:hAnsi="Times New Roman" w:cs="Times New Roman"/>
          <w:sz w:val="24"/>
          <w:szCs w:val="24"/>
        </w:rPr>
        <w:t>f.’da</w:t>
      </w:r>
      <w:proofErr w:type="spellEnd"/>
      <w:r w:rsidR="00C20112" w:rsidRPr="00DC13F8">
        <w:rPr>
          <w:rFonts w:ascii="Times New Roman" w:hAnsi="Times New Roman" w:cs="Times New Roman"/>
          <w:sz w:val="24"/>
          <w:szCs w:val="24"/>
        </w:rPr>
        <w:t xml:space="preserve"> yer verilen asimetrik tahkim hükmü şu şekildedir: </w:t>
      </w:r>
      <w:r w:rsidR="00C20112" w:rsidRPr="00DC13F8">
        <w:rPr>
          <w:rFonts w:ascii="Times New Roman" w:hAnsi="Times New Roman" w:cs="Times New Roman"/>
          <w:i/>
          <w:sz w:val="24"/>
          <w:szCs w:val="24"/>
        </w:rPr>
        <w:t xml:space="preserve">“Sigorta ettiren veya sigorta sözleşmesinden menfaat sağlayan kişiler ile riski üstlenen taraf arasında sigorta sözleşmesinden veya Hesaptan faydalanacak kişiler ile Hesap arasında doğan uyuşmazlıkların çözümü amacıyla Birlik nezdinde Sigorta Tahkim Komisyonu oluşturulur. </w:t>
      </w:r>
      <w:proofErr w:type="gramEnd"/>
      <w:r w:rsidR="00C20112" w:rsidRPr="00DC13F8">
        <w:rPr>
          <w:rFonts w:ascii="Times New Roman" w:hAnsi="Times New Roman" w:cs="Times New Roman"/>
          <w:i/>
          <w:sz w:val="24"/>
          <w:szCs w:val="24"/>
        </w:rPr>
        <w:t xml:space="preserve">Sigortacılık yapan kuruluşlardan, sigorta tahkim sistemine üye olmak isteyenler, durumu yazılı olarak Komisyona bildirmek zorundadır. </w:t>
      </w:r>
      <w:r w:rsidR="00C20112" w:rsidRPr="00DC13F8">
        <w:rPr>
          <w:rFonts w:ascii="Times New Roman" w:hAnsi="Times New Roman" w:cs="Times New Roman"/>
          <w:b/>
          <w:i/>
          <w:sz w:val="24"/>
          <w:szCs w:val="24"/>
        </w:rPr>
        <w:t xml:space="preserve">Sigorta tahkim sistemine üye olan kuruluşlarla uyuşmazlığa düşen kişi, uyuşmazlık konusu sözleşmede özel bir hüküm olmasa bile tahkim </w:t>
      </w:r>
      <w:proofErr w:type="spellStart"/>
      <w:r w:rsidR="00C20112" w:rsidRPr="00DC13F8">
        <w:rPr>
          <w:rFonts w:ascii="Times New Roman" w:hAnsi="Times New Roman" w:cs="Times New Roman"/>
          <w:b/>
          <w:i/>
          <w:sz w:val="24"/>
          <w:szCs w:val="24"/>
        </w:rPr>
        <w:t>usûlünden</w:t>
      </w:r>
      <w:proofErr w:type="spellEnd"/>
      <w:r w:rsidR="00C20112" w:rsidRPr="00DC13F8">
        <w:rPr>
          <w:rFonts w:ascii="Times New Roman" w:hAnsi="Times New Roman" w:cs="Times New Roman"/>
          <w:b/>
          <w:i/>
          <w:sz w:val="24"/>
          <w:szCs w:val="24"/>
        </w:rPr>
        <w:t xml:space="preserve"> faydalanabilir.</w:t>
      </w:r>
      <w:r w:rsidR="00C20112" w:rsidRPr="00DC13F8">
        <w:rPr>
          <w:rFonts w:ascii="Times New Roman" w:hAnsi="Times New Roman" w:cs="Times New Roman"/>
          <w:i/>
          <w:sz w:val="24"/>
          <w:szCs w:val="24"/>
        </w:rPr>
        <w:t xml:space="preserve"> (Ek cümle: </w:t>
      </w:r>
      <w:proofErr w:type="gramStart"/>
      <w:r w:rsidR="00C20112" w:rsidRPr="00DC13F8">
        <w:rPr>
          <w:rFonts w:ascii="Times New Roman" w:hAnsi="Times New Roman" w:cs="Times New Roman"/>
          <w:i/>
          <w:sz w:val="24"/>
          <w:szCs w:val="24"/>
        </w:rPr>
        <w:t>3/4/2013</w:t>
      </w:r>
      <w:proofErr w:type="gramEnd"/>
      <w:r w:rsidR="00C20112" w:rsidRPr="00DC13F8">
        <w:rPr>
          <w:rFonts w:ascii="Times New Roman" w:hAnsi="Times New Roman" w:cs="Times New Roman"/>
          <w:i/>
          <w:sz w:val="24"/>
          <w:szCs w:val="24"/>
        </w:rPr>
        <w:t xml:space="preserve">-6456/45 </w:t>
      </w:r>
      <w:proofErr w:type="spellStart"/>
      <w:r w:rsidR="00C20112" w:rsidRPr="00DC13F8">
        <w:rPr>
          <w:rFonts w:ascii="Times New Roman" w:hAnsi="Times New Roman" w:cs="Times New Roman"/>
          <w:i/>
          <w:sz w:val="24"/>
          <w:szCs w:val="24"/>
        </w:rPr>
        <w:t>md.</w:t>
      </w:r>
      <w:proofErr w:type="spellEnd"/>
      <w:r w:rsidR="00C20112" w:rsidRPr="00DC13F8">
        <w:rPr>
          <w:rFonts w:ascii="Times New Roman" w:hAnsi="Times New Roman" w:cs="Times New Roman"/>
          <w:i/>
          <w:sz w:val="24"/>
          <w:szCs w:val="24"/>
        </w:rPr>
        <w:t xml:space="preserve">) </w:t>
      </w:r>
      <w:r w:rsidR="00C20112" w:rsidRPr="00DC13F8">
        <w:rPr>
          <w:rFonts w:ascii="Times New Roman" w:hAnsi="Times New Roman" w:cs="Times New Roman"/>
          <w:b/>
          <w:i/>
          <w:sz w:val="24"/>
          <w:szCs w:val="24"/>
        </w:rPr>
        <w:t>İlgili mevzuat ile zorunlu tutulan sigortalardan kaynaklanan bu fıkra kapsamındaki uyuşmazlıklar için ilgili kuruluş sigorta tahkim sistemine üye olmasa dahi hak sahipleri bu bölüm hükümlerine göre tahkim usulünden faydalanabilir.</w:t>
      </w:r>
      <w:r w:rsidR="00C20112" w:rsidRPr="00DC13F8">
        <w:rPr>
          <w:rFonts w:ascii="Times New Roman" w:hAnsi="Times New Roman" w:cs="Times New Roman"/>
          <w:i/>
          <w:sz w:val="24"/>
          <w:szCs w:val="24"/>
        </w:rPr>
        <w:t xml:space="preserve"> (Ek </w:t>
      </w:r>
      <w:proofErr w:type="gramStart"/>
      <w:r w:rsidR="00C20112" w:rsidRPr="00DC13F8">
        <w:rPr>
          <w:rFonts w:ascii="Times New Roman" w:hAnsi="Times New Roman" w:cs="Times New Roman"/>
          <w:i/>
          <w:sz w:val="24"/>
          <w:szCs w:val="24"/>
        </w:rPr>
        <w:t>cümle : 3</w:t>
      </w:r>
      <w:proofErr w:type="gramEnd"/>
      <w:r w:rsidR="00C20112" w:rsidRPr="00DC13F8">
        <w:rPr>
          <w:rFonts w:ascii="Times New Roman" w:hAnsi="Times New Roman" w:cs="Times New Roman"/>
          <w:i/>
          <w:sz w:val="24"/>
          <w:szCs w:val="24"/>
        </w:rPr>
        <w:t xml:space="preserve">/4/2013-6456/45 </w:t>
      </w:r>
      <w:proofErr w:type="spellStart"/>
      <w:r w:rsidR="00C20112" w:rsidRPr="00DC13F8">
        <w:rPr>
          <w:rFonts w:ascii="Times New Roman" w:hAnsi="Times New Roman" w:cs="Times New Roman"/>
          <w:i/>
          <w:sz w:val="24"/>
          <w:szCs w:val="24"/>
        </w:rPr>
        <w:t>md.</w:t>
      </w:r>
      <w:proofErr w:type="spellEnd"/>
      <w:r w:rsidR="00C20112" w:rsidRPr="00DC13F8">
        <w:rPr>
          <w:rFonts w:ascii="Times New Roman" w:hAnsi="Times New Roman" w:cs="Times New Roman"/>
          <w:i/>
          <w:sz w:val="24"/>
          <w:szCs w:val="24"/>
        </w:rPr>
        <w:t>) Sigorta tahkim sistemine üye olmayan kuruluşlar bakımından Sigorta Tahkim Komisyonu giderlerine katılım Hazine Müsteşarlığınca ayrıca belirlenir.”</w:t>
      </w:r>
      <w:r w:rsidR="009441C4" w:rsidRPr="00DC13F8">
        <w:rPr>
          <w:rFonts w:ascii="Times New Roman" w:hAnsi="Times New Roman" w:cs="Times New Roman"/>
          <w:i/>
          <w:sz w:val="24"/>
          <w:szCs w:val="24"/>
        </w:rPr>
        <w:t xml:space="preserve"> </w:t>
      </w:r>
    </w:p>
    <w:p w:rsidR="0003664E" w:rsidRPr="00DC13F8" w:rsidRDefault="00DD394A" w:rsidP="006C25D9">
      <w:pPr>
        <w:spacing w:line="360" w:lineRule="auto"/>
        <w:jc w:val="both"/>
        <w:rPr>
          <w:rFonts w:ascii="Times New Roman" w:hAnsi="Times New Roman" w:cs="Times New Roman"/>
          <w:sz w:val="24"/>
          <w:szCs w:val="24"/>
        </w:rPr>
      </w:pPr>
      <w:r w:rsidRPr="00DC13F8">
        <w:rPr>
          <w:rFonts w:ascii="Times New Roman" w:hAnsi="Times New Roman" w:cs="Times New Roman"/>
          <w:sz w:val="24"/>
          <w:szCs w:val="24"/>
        </w:rPr>
        <w:t>İlgili hükümde düzenlenen tahkim yolunun asimetrik tahkim olduğu söylenebilecektir.</w:t>
      </w:r>
      <w:r w:rsidRPr="00DC13F8">
        <w:rPr>
          <w:rStyle w:val="DipnotBavurusu"/>
          <w:rFonts w:ascii="Times New Roman" w:hAnsi="Times New Roman" w:cs="Times New Roman"/>
          <w:sz w:val="24"/>
          <w:szCs w:val="24"/>
        </w:rPr>
        <w:footnoteReference w:id="76"/>
      </w:r>
      <w:r w:rsidRPr="00DC13F8">
        <w:rPr>
          <w:rFonts w:ascii="Times New Roman" w:hAnsi="Times New Roman" w:cs="Times New Roman"/>
          <w:sz w:val="24"/>
          <w:szCs w:val="24"/>
        </w:rPr>
        <w:t xml:space="preserve"> </w:t>
      </w:r>
      <w:r w:rsidR="001F5D85" w:rsidRPr="00DC13F8">
        <w:rPr>
          <w:rFonts w:ascii="Times New Roman" w:hAnsi="Times New Roman" w:cs="Times New Roman"/>
          <w:sz w:val="24"/>
          <w:szCs w:val="24"/>
        </w:rPr>
        <w:t>Sigortacılık Kanunu madde 30/1’de düzenlenen bu hüküm, bir uyuşmazlık çıkması halinde Sigorta Tahkim Komisyonu’na yalnızca sigorta şirketi ile uyuşmazlığa d</w:t>
      </w:r>
      <w:r w:rsidR="00CD2D57" w:rsidRPr="00DC13F8">
        <w:rPr>
          <w:rFonts w:ascii="Times New Roman" w:hAnsi="Times New Roman" w:cs="Times New Roman"/>
          <w:sz w:val="24"/>
          <w:szCs w:val="24"/>
        </w:rPr>
        <w:t xml:space="preserve">üşen tarafın başvurabileceğini, </w:t>
      </w:r>
      <w:r w:rsidR="001F5D85" w:rsidRPr="00DC13F8">
        <w:rPr>
          <w:rFonts w:ascii="Times New Roman" w:hAnsi="Times New Roman" w:cs="Times New Roman"/>
          <w:sz w:val="24"/>
          <w:szCs w:val="24"/>
        </w:rPr>
        <w:t>sigorta kuruluşunun ortaya çıkan uyuşmazlığı tahkime taşıyamayacağını fakat taleplerini ancak mahkemeler nezdinde i</w:t>
      </w:r>
      <w:r w:rsidRPr="00DC13F8">
        <w:rPr>
          <w:rFonts w:ascii="Times New Roman" w:hAnsi="Times New Roman" w:cs="Times New Roman"/>
          <w:sz w:val="24"/>
          <w:szCs w:val="24"/>
        </w:rPr>
        <w:t>steyebileceğini göstermektedir.</w:t>
      </w:r>
      <w:r w:rsidRPr="00DC13F8">
        <w:rPr>
          <w:rStyle w:val="DipnotBavurusu"/>
          <w:rFonts w:ascii="Times New Roman" w:hAnsi="Times New Roman" w:cs="Times New Roman"/>
          <w:sz w:val="24"/>
          <w:szCs w:val="24"/>
        </w:rPr>
        <w:footnoteReference w:id="77"/>
      </w:r>
      <w:r w:rsidR="00CD2D57" w:rsidRPr="00DC13F8">
        <w:rPr>
          <w:rFonts w:ascii="Times New Roman" w:hAnsi="Times New Roman" w:cs="Times New Roman"/>
          <w:sz w:val="24"/>
          <w:szCs w:val="24"/>
        </w:rPr>
        <w:t xml:space="preserve"> Bir diğer deyişle, hakemlerin yargı yetkisine </w:t>
      </w:r>
      <w:r w:rsidR="001B277D" w:rsidRPr="00DC13F8">
        <w:rPr>
          <w:rFonts w:ascii="Times New Roman" w:hAnsi="Times New Roman" w:cs="Times New Roman"/>
          <w:sz w:val="24"/>
          <w:szCs w:val="24"/>
        </w:rPr>
        <w:t xml:space="preserve">taraflarca akdedilmiş sigorta sözleşmesi kapsamında ortaya çıkan her tür uyuşmazlık değil, yalnızca sigortalının yahut sigorta ettirenin davacı sıfatıyla tahkime taşıdığı uyuşmazlıklar </w:t>
      </w:r>
      <w:proofErr w:type="gramStart"/>
      <w:r w:rsidR="001B277D" w:rsidRPr="00DC13F8">
        <w:rPr>
          <w:rFonts w:ascii="Times New Roman" w:hAnsi="Times New Roman" w:cs="Times New Roman"/>
          <w:sz w:val="24"/>
          <w:szCs w:val="24"/>
        </w:rPr>
        <w:t>dahildir</w:t>
      </w:r>
      <w:proofErr w:type="gramEnd"/>
      <w:r w:rsidR="001B277D" w:rsidRPr="00DC13F8">
        <w:rPr>
          <w:rFonts w:ascii="Times New Roman" w:hAnsi="Times New Roman" w:cs="Times New Roman"/>
          <w:sz w:val="24"/>
          <w:szCs w:val="24"/>
        </w:rPr>
        <w:t xml:space="preserve">. </w:t>
      </w:r>
      <w:r w:rsidR="006848CC" w:rsidRPr="00DC13F8">
        <w:rPr>
          <w:rFonts w:ascii="Times New Roman" w:hAnsi="Times New Roman" w:cs="Times New Roman"/>
          <w:sz w:val="24"/>
          <w:szCs w:val="24"/>
        </w:rPr>
        <w:t xml:space="preserve"> Sigorta ettiren veya sigortalı tarafından Komisyona yapılan başvurunun içerdiği konular ve bu başvuru sahibinin uyuşmazlığa yönelik </w:t>
      </w:r>
      <w:r w:rsidR="006848CC" w:rsidRPr="00DC13F8">
        <w:rPr>
          <w:rFonts w:ascii="Times New Roman" w:hAnsi="Times New Roman" w:cs="Times New Roman"/>
          <w:sz w:val="24"/>
          <w:szCs w:val="24"/>
        </w:rPr>
        <w:lastRenderedPageBreak/>
        <w:t>talepleri haricinde, aynı sigorta sözleşmesinden kaynaklansa dahi sigorta kuruluşunun benzer talepleri, hakemlerin yargı yetkisi kapsamı dışında olacaktır.</w:t>
      </w:r>
      <w:r w:rsidR="004826F5" w:rsidRPr="00DC13F8">
        <w:rPr>
          <w:rStyle w:val="DipnotBavurusu"/>
          <w:rFonts w:ascii="Times New Roman" w:hAnsi="Times New Roman" w:cs="Times New Roman"/>
          <w:sz w:val="24"/>
          <w:szCs w:val="24"/>
        </w:rPr>
        <w:footnoteReference w:id="78"/>
      </w:r>
    </w:p>
    <w:p w:rsidR="00DD394A" w:rsidRPr="00DC13F8" w:rsidRDefault="001B277D" w:rsidP="006C25D9">
      <w:pPr>
        <w:spacing w:line="360" w:lineRule="auto"/>
        <w:jc w:val="both"/>
        <w:rPr>
          <w:rFonts w:ascii="Times New Roman" w:hAnsi="Times New Roman" w:cs="Times New Roman"/>
          <w:sz w:val="24"/>
          <w:szCs w:val="24"/>
        </w:rPr>
      </w:pPr>
      <w:r w:rsidRPr="00DC13F8">
        <w:rPr>
          <w:rFonts w:ascii="Times New Roman" w:hAnsi="Times New Roman" w:cs="Times New Roman"/>
          <w:sz w:val="24"/>
          <w:szCs w:val="24"/>
        </w:rPr>
        <w:t>S</w:t>
      </w:r>
      <w:r w:rsidR="00E5681D" w:rsidRPr="00DC13F8">
        <w:rPr>
          <w:rFonts w:ascii="Times New Roman" w:hAnsi="Times New Roman" w:cs="Times New Roman"/>
          <w:sz w:val="24"/>
          <w:szCs w:val="24"/>
        </w:rPr>
        <w:t xml:space="preserve">igortalı olan yahut sigorta sözleşmesinden yararlanan kişi, sigorta şirketi ile arasında tahkim anlaşması olmasa dahi, </w:t>
      </w:r>
      <w:r w:rsidR="00C118F9" w:rsidRPr="00DC13F8">
        <w:rPr>
          <w:rFonts w:ascii="Times New Roman" w:hAnsi="Times New Roman" w:cs="Times New Roman"/>
          <w:sz w:val="24"/>
          <w:szCs w:val="24"/>
        </w:rPr>
        <w:t>ihtiyari sigortalar için eğer şirket sigor</w:t>
      </w:r>
      <w:r w:rsidR="001F5D85" w:rsidRPr="00DC13F8">
        <w:rPr>
          <w:rFonts w:ascii="Times New Roman" w:hAnsi="Times New Roman" w:cs="Times New Roman"/>
          <w:sz w:val="24"/>
          <w:szCs w:val="24"/>
        </w:rPr>
        <w:t>ta tahkim sistemine kayıtlı ise; zorunlu sigortalarda ise sigorta şirketi sisteme kayıtlı olsun yahut olmasın sigorta şirketine karşı uyuşmazl</w:t>
      </w:r>
      <w:r w:rsidR="00DD394A" w:rsidRPr="00DC13F8">
        <w:rPr>
          <w:rFonts w:ascii="Times New Roman" w:hAnsi="Times New Roman" w:cs="Times New Roman"/>
          <w:sz w:val="24"/>
          <w:szCs w:val="24"/>
        </w:rPr>
        <w:t>ığını tahkime götürebilecektir.</w:t>
      </w:r>
      <w:r w:rsidR="00DD394A" w:rsidRPr="00DC13F8">
        <w:rPr>
          <w:rStyle w:val="DipnotBavurusu"/>
          <w:rFonts w:ascii="Times New Roman" w:hAnsi="Times New Roman" w:cs="Times New Roman"/>
          <w:sz w:val="24"/>
          <w:szCs w:val="24"/>
        </w:rPr>
        <w:footnoteReference w:id="79"/>
      </w:r>
      <w:r w:rsidR="00C44F69" w:rsidRPr="00DC13F8">
        <w:rPr>
          <w:rFonts w:ascii="Times New Roman" w:hAnsi="Times New Roman" w:cs="Times New Roman"/>
          <w:sz w:val="24"/>
          <w:szCs w:val="24"/>
        </w:rPr>
        <w:t xml:space="preserve"> </w:t>
      </w:r>
      <w:r w:rsidR="007E4B2A" w:rsidRPr="00DC13F8">
        <w:rPr>
          <w:rFonts w:ascii="Times New Roman" w:hAnsi="Times New Roman" w:cs="Times New Roman"/>
          <w:sz w:val="24"/>
          <w:szCs w:val="24"/>
        </w:rPr>
        <w:t xml:space="preserve">Bu noktada dikkat çeken bir husus da tahkimin yazılılık şekil şartına yönelik bir istisnanın getirilmiş olmasıdır. </w:t>
      </w:r>
      <w:r w:rsidR="00B97A2D" w:rsidRPr="00DC13F8">
        <w:rPr>
          <w:rFonts w:ascii="Times New Roman" w:hAnsi="Times New Roman" w:cs="Times New Roman"/>
          <w:sz w:val="24"/>
          <w:szCs w:val="24"/>
        </w:rPr>
        <w:t>Nitekim tahkim anlaşmasının yazılı olarak yapılması gerekmektedir.</w:t>
      </w:r>
      <w:r w:rsidR="00B97A2D" w:rsidRPr="00DC13F8">
        <w:rPr>
          <w:rStyle w:val="DipnotBavurusu"/>
          <w:rFonts w:ascii="Times New Roman" w:hAnsi="Times New Roman" w:cs="Times New Roman"/>
          <w:sz w:val="24"/>
          <w:szCs w:val="24"/>
        </w:rPr>
        <w:footnoteReference w:id="80"/>
      </w:r>
      <w:r w:rsidR="00E00B0C" w:rsidRPr="00DC13F8">
        <w:rPr>
          <w:rFonts w:ascii="Times New Roman" w:hAnsi="Times New Roman" w:cs="Times New Roman"/>
          <w:sz w:val="24"/>
          <w:szCs w:val="24"/>
        </w:rPr>
        <w:t xml:space="preserve"> Zira </w:t>
      </w:r>
      <w:proofErr w:type="spellStart"/>
      <w:r w:rsidR="00E00B0C" w:rsidRPr="00DC13F8">
        <w:rPr>
          <w:rFonts w:ascii="Times New Roman" w:hAnsi="Times New Roman" w:cs="Times New Roman"/>
          <w:sz w:val="24"/>
          <w:szCs w:val="24"/>
        </w:rPr>
        <w:t>MTK’nın</w:t>
      </w:r>
      <w:proofErr w:type="spellEnd"/>
      <w:r w:rsidR="00E00B0C" w:rsidRPr="00DC13F8">
        <w:rPr>
          <w:rStyle w:val="DipnotBavurusu"/>
          <w:rFonts w:ascii="Times New Roman" w:hAnsi="Times New Roman" w:cs="Times New Roman"/>
          <w:b/>
          <w:sz w:val="24"/>
          <w:szCs w:val="24"/>
        </w:rPr>
        <w:footnoteReference w:id="81"/>
      </w:r>
      <w:r w:rsidR="00E00B0C" w:rsidRPr="00DC13F8">
        <w:rPr>
          <w:rFonts w:ascii="Times New Roman" w:hAnsi="Times New Roman" w:cs="Times New Roman"/>
          <w:sz w:val="24"/>
          <w:szCs w:val="24"/>
        </w:rPr>
        <w:t xml:space="preserve"> 4. m</w:t>
      </w:r>
      <w:r w:rsidR="00D42E39" w:rsidRPr="00DC13F8">
        <w:rPr>
          <w:rFonts w:ascii="Times New Roman" w:hAnsi="Times New Roman" w:cs="Times New Roman"/>
          <w:sz w:val="24"/>
          <w:szCs w:val="24"/>
        </w:rPr>
        <w:t>addesine</w:t>
      </w:r>
      <w:r w:rsidR="00E00B0C" w:rsidRPr="00DC13F8">
        <w:rPr>
          <w:rFonts w:ascii="Times New Roman" w:hAnsi="Times New Roman" w:cs="Times New Roman"/>
          <w:sz w:val="24"/>
          <w:szCs w:val="24"/>
        </w:rPr>
        <w:t xml:space="preserve"> ve </w:t>
      </w:r>
      <w:proofErr w:type="spellStart"/>
      <w:r w:rsidR="00E00B0C" w:rsidRPr="00DC13F8">
        <w:rPr>
          <w:rFonts w:ascii="Times New Roman" w:hAnsi="Times New Roman" w:cs="Times New Roman"/>
          <w:sz w:val="24"/>
          <w:szCs w:val="24"/>
        </w:rPr>
        <w:t>HMK’nın</w:t>
      </w:r>
      <w:proofErr w:type="spellEnd"/>
      <w:r w:rsidR="00E00B0C" w:rsidRPr="00DC13F8">
        <w:rPr>
          <w:rStyle w:val="DipnotBavurusu"/>
          <w:rFonts w:ascii="Times New Roman" w:hAnsi="Times New Roman" w:cs="Times New Roman"/>
          <w:sz w:val="24"/>
          <w:szCs w:val="24"/>
        </w:rPr>
        <w:footnoteReference w:id="82"/>
      </w:r>
      <w:r w:rsidR="00E00B0C" w:rsidRPr="00DC13F8">
        <w:rPr>
          <w:rFonts w:ascii="Times New Roman" w:hAnsi="Times New Roman" w:cs="Times New Roman"/>
          <w:sz w:val="24"/>
          <w:szCs w:val="24"/>
        </w:rPr>
        <w:t xml:space="preserve"> 412. </w:t>
      </w:r>
      <w:r w:rsidR="00D42E39" w:rsidRPr="00DC13F8">
        <w:rPr>
          <w:rFonts w:ascii="Times New Roman" w:hAnsi="Times New Roman" w:cs="Times New Roman"/>
          <w:sz w:val="24"/>
          <w:szCs w:val="24"/>
        </w:rPr>
        <w:t xml:space="preserve">maddesine göre tahkim anlaşması yazılı şekilde yapılır. </w:t>
      </w:r>
      <w:r w:rsidR="009D0FD6" w:rsidRPr="00DC13F8">
        <w:rPr>
          <w:rFonts w:ascii="Times New Roman" w:hAnsi="Times New Roman" w:cs="Times New Roman"/>
          <w:sz w:val="24"/>
          <w:szCs w:val="24"/>
        </w:rPr>
        <w:t xml:space="preserve">Sigortacılık tahkiminde ise bu yola başvurmak için taraflar arasında temel borç ilişiğini kuran sigorta sözleşmesinde tahkim şartının mevcut olması yahut uyuşmazlığın doğumundan sonra taraflar arasında buna ilişkin bir tahkim sözleşmesinin yapılması gerekmemektedir. </w:t>
      </w:r>
      <w:r w:rsidR="00585394" w:rsidRPr="00DC13F8">
        <w:rPr>
          <w:rFonts w:ascii="Times New Roman" w:hAnsi="Times New Roman" w:cs="Times New Roman"/>
          <w:sz w:val="24"/>
          <w:szCs w:val="24"/>
        </w:rPr>
        <w:t>Sisteme üyeliği bulunan sigorta şirketi ile uyuşmazlık içine düşen sigortalı veya sigorta ettirenin Komisyon’a başvurması, tahkim sürecini başlatmak için gerekli ve yeterlidir.</w:t>
      </w:r>
      <w:r w:rsidR="00585394" w:rsidRPr="00DC13F8">
        <w:rPr>
          <w:rStyle w:val="DipnotBavurusu"/>
          <w:rFonts w:ascii="Times New Roman" w:hAnsi="Times New Roman" w:cs="Times New Roman"/>
          <w:sz w:val="24"/>
          <w:szCs w:val="24"/>
        </w:rPr>
        <w:footnoteReference w:id="83"/>
      </w:r>
      <w:r w:rsidR="00585394" w:rsidRPr="00DC13F8">
        <w:rPr>
          <w:rFonts w:ascii="Times New Roman" w:hAnsi="Times New Roman" w:cs="Times New Roman"/>
          <w:sz w:val="24"/>
          <w:szCs w:val="24"/>
        </w:rPr>
        <w:t xml:space="preserve"> Nitekim buradaki tahkim anlaşması sigorta sözleşmesindeki tahkim şartı yahut taraflar arasında mevcut bir tahkim anlaşmasında üzerinden değil, </w:t>
      </w:r>
      <w:r w:rsidR="00501950" w:rsidRPr="00DC13F8">
        <w:rPr>
          <w:rFonts w:ascii="Times New Roman" w:hAnsi="Times New Roman" w:cs="Times New Roman"/>
          <w:sz w:val="24"/>
          <w:szCs w:val="24"/>
        </w:rPr>
        <w:t>sigorta kuruluşunun önceden sisteme kayıt olarak ilanda bulunduğu aleni icabın kabulüyle akdedilmiş olmaktadır.</w:t>
      </w:r>
      <w:r w:rsidR="00501950" w:rsidRPr="00DC13F8">
        <w:rPr>
          <w:rStyle w:val="DipnotBavurusu"/>
          <w:rFonts w:ascii="Times New Roman" w:hAnsi="Times New Roman" w:cs="Times New Roman"/>
          <w:sz w:val="24"/>
          <w:szCs w:val="24"/>
        </w:rPr>
        <w:footnoteReference w:id="84"/>
      </w:r>
    </w:p>
    <w:p w:rsidR="00D17C64" w:rsidRPr="003E0EEE" w:rsidRDefault="0084371E" w:rsidP="003E0EEE">
      <w:pPr>
        <w:spacing w:line="360" w:lineRule="auto"/>
        <w:jc w:val="both"/>
        <w:rPr>
          <w:rFonts w:ascii="Times New Roman" w:hAnsi="Times New Roman" w:cs="Times New Roman"/>
          <w:sz w:val="24"/>
          <w:szCs w:val="24"/>
        </w:rPr>
      </w:pPr>
      <w:r w:rsidRPr="00DC13F8">
        <w:rPr>
          <w:rFonts w:ascii="Times New Roman" w:hAnsi="Times New Roman" w:cs="Times New Roman"/>
          <w:sz w:val="24"/>
          <w:szCs w:val="24"/>
        </w:rPr>
        <w:t xml:space="preserve">Sigorta </w:t>
      </w:r>
      <w:r w:rsidR="009D5E3C" w:rsidRPr="00DC13F8">
        <w:rPr>
          <w:rFonts w:ascii="Times New Roman" w:hAnsi="Times New Roman" w:cs="Times New Roman"/>
          <w:sz w:val="24"/>
          <w:szCs w:val="24"/>
        </w:rPr>
        <w:t>Kanunu’nda yer alan</w:t>
      </w:r>
      <w:r w:rsidRPr="00DC13F8">
        <w:rPr>
          <w:rFonts w:ascii="Times New Roman" w:hAnsi="Times New Roman" w:cs="Times New Roman"/>
          <w:sz w:val="24"/>
          <w:szCs w:val="24"/>
        </w:rPr>
        <w:t xml:space="preserve"> asimetrik</w:t>
      </w:r>
      <w:r w:rsidR="009D5E3C" w:rsidRPr="00DC13F8">
        <w:rPr>
          <w:rFonts w:ascii="Times New Roman" w:hAnsi="Times New Roman" w:cs="Times New Roman"/>
          <w:sz w:val="24"/>
          <w:szCs w:val="24"/>
        </w:rPr>
        <w:t xml:space="preserve"> tahkim hükmünün geçerlilik ve hak arama yönünden </w:t>
      </w:r>
      <w:r w:rsidRPr="00DC13F8">
        <w:rPr>
          <w:rFonts w:ascii="Times New Roman" w:hAnsi="Times New Roman" w:cs="Times New Roman"/>
          <w:sz w:val="24"/>
          <w:szCs w:val="24"/>
        </w:rPr>
        <w:t>incelemesi yapıldığında ise zorunlu ve ihtiyarı sigorta tahkiminin ayrı ayrı değerlendirilmesi gerekmektedir. İfade olunduğu üzere sigorta tahkiminde kural</w:t>
      </w:r>
      <w:r w:rsidR="009D5E3C" w:rsidRPr="00DC13F8">
        <w:rPr>
          <w:rFonts w:ascii="Times New Roman" w:hAnsi="Times New Roman" w:cs="Times New Roman"/>
          <w:sz w:val="24"/>
          <w:szCs w:val="24"/>
        </w:rPr>
        <w:t>,</w:t>
      </w:r>
      <w:r w:rsidRPr="00DC13F8">
        <w:rPr>
          <w:rFonts w:ascii="Times New Roman" w:hAnsi="Times New Roman" w:cs="Times New Roman"/>
          <w:sz w:val="24"/>
          <w:szCs w:val="24"/>
        </w:rPr>
        <w:t xml:space="preserve"> sisteme üye kuruluşa karşı sigortalı yahut sigorta ettirenin Komisyon’a başvurabileceğidir. İhtiyari sigortalarda tahkim sözleşmesinin kurulma anı yukarıda belirtildiği üzere sigorta kuruluşunca sisteme üye olunmasıyla yapılan aleni icabın karşı tarafça </w:t>
      </w:r>
      <w:r w:rsidR="00952902" w:rsidRPr="00DC13F8">
        <w:rPr>
          <w:rFonts w:ascii="Times New Roman" w:hAnsi="Times New Roman" w:cs="Times New Roman"/>
          <w:sz w:val="24"/>
          <w:szCs w:val="24"/>
        </w:rPr>
        <w:t>Komisyon’a tahkim başvurusu yapılarak kabul edilmesi anıdır. Uyuşmazlık çıktıktan sonra eğer sigorta kuruluşu uyuşmazlığın çözümü için mahkemeye başvurursa ve karşı taraf da halen Komisyon’a başvurmamış ise ortada kurulmuş bir tahkim sözleşmes</w:t>
      </w:r>
      <w:r w:rsidR="009D5E3C" w:rsidRPr="00DC13F8">
        <w:rPr>
          <w:rFonts w:ascii="Times New Roman" w:hAnsi="Times New Roman" w:cs="Times New Roman"/>
          <w:sz w:val="24"/>
          <w:szCs w:val="24"/>
        </w:rPr>
        <w:t xml:space="preserve">i bulunmayacağından mahkemede sigortalı veya sigorta ettiren </w:t>
      </w:r>
      <w:r w:rsidR="009D5E3C" w:rsidRPr="00DC13F8">
        <w:rPr>
          <w:rFonts w:ascii="Times New Roman" w:hAnsi="Times New Roman" w:cs="Times New Roman"/>
          <w:sz w:val="24"/>
          <w:szCs w:val="24"/>
        </w:rPr>
        <w:lastRenderedPageBreak/>
        <w:t xml:space="preserve">tarafından </w:t>
      </w:r>
      <w:r w:rsidR="00952902" w:rsidRPr="00DC13F8">
        <w:rPr>
          <w:rFonts w:ascii="Times New Roman" w:hAnsi="Times New Roman" w:cs="Times New Roman"/>
          <w:sz w:val="24"/>
          <w:szCs w:val="24"/>
        </w:rPr>
        <w:t>tahkim itirazı yapılamayacak ve uyuşmazlık mahkeme tarafından çözümlenecektir. Komisyon’a başvurulmuş ise zaten uyuşmazlık tahkimde çözümleneceğinden ihtiyarı sigortalar için madde 30’daki asimetrik tahkim şartı sigorta ettirenin hak arama</w:t>
      </w:r>
      <w:r w:rsidR="003454F4" w:rsidRPr="00DC13F8">
        <w:rPr>
          <w:rFonts w:ascii="Times New Roman" w:hAnsi="Times New Roman" w:cs="Times New Roman"/>
          <w:sz w:val="24"/>
          <w:szCs w:val="24"/>
        </w:rPr>
        <w:t xml:space="preserve"> hürriyetini</w:t>
      </w:r>
      <w:r w:rsidR="00952902" w:rsidRPr="00DC13F8">
        <w:rPr>
          <w:rFonts w:ascii="Times New Roman" w:hAnsi="Times New Roman" w:cs="Times New Roman"/>
          <w:sz w:val="24"/>
          <w:szCs w:val="24"/>
        </w:rPr>
        <w:t xml:space="preserve"> ve mahkemeye eri</w:t>
      </w:r>
      <w:r w:rsidR="009D5E3C" w:rsidRPr="00DC13F8">
        <w:rPr>
          <w:rFonts w:ascii="Times New Roman" w:hAnsi="Times New Roman" w:cs="Times New Roman"/>
          <w:sz w:val="24"/>
          <w:szCs w:val="24"/>
        </w:rPr>
        <w:t>şim h</w:t>
      </w:r>
      <w:r w:rsidR="003454F4" w:rsidRPr="00DC13F8">
        <w:rPr>
          <w:rFonts w:ascii="Times New Roman" w:hAnsi="Times New Roman" w:cs="Times New Roman"/>
          <w:sz w:val="24"/>
          <w:szCs w:val="24"/>
        </w:rPr>
        <w:t>akkını ölçü</w:t>
      </w:r>
      <w:r w:rsidR="008147D7" w:rsidRPr="00DC13F8">
        <w:rPr>
          <w:rFonts w:ascii="Times New Roman" w:hAnsi="Times New Roman" w:cs="Times New Roman"/>
          <w:sz w:val="24"/>
          <w:szCs w:val="24"/>
        </w:rPr>
        <w:t>süz bir şekilde kısıtlamayacaktır.</w:t>
      </w:r>
      <w:r w:rsidR="003454F4" w:rsidRPr="00DC13F8">
        <w:rPr>
          <w:rFonts w:ascii="Times New Roman" w:hAnsi="Times New Roman" w:cs="Times New Roman"/>
          <w:sz w:val="24"/>
          <w:szCs w:val="24"/>
        </w:rPr>
        <w:t xml:space="preserve"> Fakat zorunlu sigortalarda tahkime başvurulabilmesi içi</w:t>
      </w:r>
      <w:r w:rsidR="008147D7" w:rsidRPr="00DC13F8">
        <w:rPr>
          <w:rFonts w:ascii="Times New Roman" w:hAnsi="Times New Roman" w:cs="Times New Roman"/>
          <w:sz w:val="24"/>
          <w:szCs w:val="24"/>
        </w:rPr>
        <w:t xml:space="preserve">n sigorta </w:t>
      </w:r>
      <w:r w:rsidR="003454F4" w:rsidRPr="00DC13F8">
        <w:rPr>
          <w:rFonts w:ascii="Times New Roman" w:hAnsi="Times New Roman" w:cs="Times New Roman"/>
          <w:sz w:val="24"/>
          <w:szCs w:val="24"/>
        </w:rPr>
        <w:t>kuruluşun</w:t>
      </w:r>
      <w:r w:rsidR="008147D7" w:rsidRPr="00DC13F8">
        <w:rPr>
          <w:rFonts w:ascii="Times New Roman" w:hAnsi="Times New Roman" w:cs="Times New Roman"/>
          <w:sz w:val="24"/>
          <w:szCs w:val="24"/>
        </w:rPr>
        <w:t>un</w:t>
      </w:r>
      <w:r w:rsidR="003454F4" w:rsidRPr="00DC13F8">
        <w:rPr>
          <w:rFonts w:ascii="Times New Roman" w:hAnsi="Times New Roman" w:cs="Times New Roman"/>
          <w:sz w:val="24"/>
          <w:szCs w:val="24"/>
        </w:rPr>
        <w:t xml:space="preserve"> sisteme üye olması gerekliliği bulunmadığından, </w:t>
      </w:r>
      <w:r w:rsidR="008147D7" w:rsidRPr="00DC13F8">
        <w:rPr>
          <w:rFonts w:ascii="Times New Roman" w:hAnsi="Times New Roman" w:cs="Times New Roman"/>
          <w:sz w:val="24"/>
          <w:szCs w:val="24"/>
        </w:rPr>
        <w:t xml:space="preserve">daha </w:t>
      </w:r>
      <w:r w:rsidR="003454F4" w:rsidRPr="00DC13F8">
        <w:rPr>
          <w:rFonts w:ascii="Times New Roman" w:hAnsi="Times New Roman" w:cs="Times New Roman"/>
          <w:sz w:val="24"/>
          <w:szCs w:val="24"/>
        </w:rPr>
        <w:t>sigorta sözleşmesinin kurulduğu anda sigortalı veya sigorta ettirene kanun tarafından tek taraflı olarak tah</w:t>
      </w:r>
      <w:r w:rsidR="008147D7" w:rsidRPr="00DC13F8">
        <w:rPr>
          <w:rFonts w:ascii="Times New Roman" w:hAnsi="Times New Roman" w:cs="Times New Roman"/>
          <w:sz w:val="24"/>
          <w:szCs w:val="24"/>
        </w:rPr>
        <w:t>kime başvuru hakkı tanınmakta yani tahkim sözleşmesi bu anda kurulmaktadır.</w:t>
      </w:r>
      <w:r w:rsidR="003454F4" w:rsidRPr="00DC13F8">
        <w:rPr>
          <w:rFonts w:ascii="Times New Roman" w:hAnsi="Times New Roman" w:cs="Times New Roman"/>
          <w:sz w:val="24"/>
          <w:szCs w:val="24"/>
        </w:rPr>
        <w:t xml:space="preserve"> Bu durum yukarıda incelenen kıyı emniyeti kurtarma sözleşmesindeki asimetrik tahkim hükmünün yol açtığı sakıncaları, yani sigorta şirketinin hak arama hürriyetini kullanamayacağı sonucunu doğurabilecektir. Zira kuruluş mahkemeye başvurduğunda karşı tarafça tahkim itirazı ile bu durum engellenebilecek, sigortalı da tahkime başvurmaz ise kuruluşun elinden mahkemeye erişim hakkı </w:t>
      </w:r>
      <w:r w:rsidR="00096675" w:rsidRPr="00DC13F8">
        <w:rPr>
          <w:rFonts w:ascii="Times New Roman" w:hAnsi="Times New Roman" w:cs="Times New Roman"/>
          <w:sz w:val="24"/>
          <w:szCs w:val="24"/>
        </w:rPr>
        <w:t xml:space="preserve">ve hak arama hürriyeti </w:t>
      </w:r>
      <w:r w:rsidR="003454F4" w:rsidRPr="00DC13F8">
        <w:rPr>
          <w:rFonts w:ascii="Times New Roman" w:hAnsi="Times New Roman" w:cs="Times New Roman"/>
          <w:sz w:val="24"/>
          <w:szCs w:val="24"/>
        </w:rPr>
        <w:t>alınmış olacaktır.</w:t>
      </w:r>
      <w:r w:rsidR="00096675" w:rsidRPr="00DC13F8">
        <w:rPr>
          <w:rStyle w:val="DipnotBavurusu"/>
          <w:rFonts w:ascii="Times New Roman" w:hAnsi="Times New Roman" w:cs="Times New Roman"/>
          <w:sz w:val="24"/>
          <w:szCs w:val="24"/>
        </w:rPr>
        <w:footnoteReference w:id="85"/>
      </w:r>
    </w:p>
    <w:p w:rsidR="008147D7" w:rsidRPr="006C25D9" w:rsidRDefault="008147D7" w:rsidP="006C25D9">
      <w:pPr>
        <w:spacing w:line="360" w:lineRule="auto"/>
        <w:jc w:val="center"/>
        <w:rPr>
          <w:rFonts w:ascii="Times New Roman" w:hAnsi="Times New Roman" w:cs="Times New Roman"/>
          <w:b/>
          <w:sz w:val="28"/>
          <w:szCs w:val="28"/>
        </w:rPr>
      </w:pPr>
      <w:r w:rsidRPr="006C25D9">
        <w:rPr>
          <w:rFonts w:ascii="Times New Roman" w:hAnsi="Times New Roman" w:cs="Times New Roman"/>
          <w:b/>
          <w:sz w:val="28"/>
          <w:szCs w:val="28"/>
        </w:rPr>
        <w:t>SONUÇ</w:t>
      </w:r>
    </w:p>
    <w:p w:rsidR="008147D7" w:rsidRPr="00DC13F8" w:rsidRDefault="00E6379E" w:rsidP="006C25D9">
      <w:pPr>
        <w:spacing w:line="360" w:lineRule="auto"/>
        <w:ind w:firstLine="708"/>
        <w:jc w:val="both"/>
        <w:rPr>
          <w:rFonts w:ascii="Times New Roman" w:hAnsi="Times New Roman" w:cs="Times New Roman"/>
          <w:sz w:val="24"/>
          <w:szCs w:val="24"/>
        </w:rPr>
      </w:pPr>
      <w:r w:rsidRPr="00DC13F8">
        <w:rPr>
          <w:rFonts w:ascii="Times New Roman" w:hAnsi="Times New Roman" w:cs="Times New Roman"/>
          <w:sz w:val="24"/>
          <w:szCs w:val="24"/>
        </w:rPr>
        <w:t xml:space="preserve">Kural olarak, tahkim yargılamasında esas olan taraflara tanınan hakların ve getirilen yükümlülüklerin eşit ve dengeli olmasıdır. </w:t>
      </w:r>
      <w:r w:rsidR="00CA004C" w:rsidRPr="00DC13F8">
        <w:rPr>
          <w:rFonts w:ascii="Times New Roman" w:hAnsi="Times New Roman" w:cs="Times New Roman"/>
          <w:sz w:val="24"/>
          <w:szCs w:val="24"/>
        </w:rPr>
        <w:t>Fakat olması gereken bu simetri bazen taraflar aralarında bulunan sözleşme hükmü sebebiyle ve bazen de bir kanun hükmü sebebiyle bozulabilmektedir. Simetriyi bozan hüküm taraflardan yalnızca birine aralarında çıkan uyuşmazlık sebebiyle tahkime başvurma hakkı tanımakta yahut her iki tarafa da tahkim yolu açık tutulmuş fakat bir tarafa tahkimle birlikte resmi yargıya da başvuru hakkı tanınmış ise asimetrik/tek taraflı tahkim hükmünden bahsedilecektir. Asimetrik tahkim anlaşmalarının geçerliliği meselesi hem yabancı hem de Türk doktrin ve içtihatlarına konu olmuş ve tartışılmış olmasına rağmen bu anlaşmaların/hükümlerin geçerliliği meselesi mutlak bir sonuca ulaşamamıştır.</w:t>
      </w:r>
    </w:p>
    <w:p w:rsidR="00CA004C" w:rsidRPr="00DC13F8" w:rsidRDefault="00CA004C" w:rsidP="006C25D9">
      <w:pPr>
        <w:spacing w:line="360" w:lineRule="auto"/>
        <w:jc w:val="both"/>
        <w:rPr>
          <w:rFonts w:ascii="Times New Roman" w:hAnsi="Times New Roman" w:cs="Times New Roman"/>
          <w:sz w:val="24"/>
          <w:szCs w:val="24"/>
        </w:rPr>
      </w:pPr>
      <w:r w:rsidRPr="00DC13F8">
        <w:rPr>
          <w:rFonts w:ascii="Times New Roman" w:hAnsi="Times New Roman" w:cs="Times New Roman"/>
          <w:sz w:val="24"/>
          <w:szCs w:val="24"/>
        </w:rPr>
        <w:t xml:space="preserve">Diğer ülke hukukları değerlendirildiğinde, </w:t>
      </w:r>
      <w:r w:rsidR="00DF527A" w:rsidRPr="00DC13F8">
        <w:rPr>
          <w:rFonts w:ascii="Times New Roman" w:hAnsi="Times New Roman" w:cs="Times New Roman"/>
          <w:sz w:val="24"/>
          <w:szCs w:val="24"/>
        </w:rPr>
        <w:t xml:space="preserve">İngiliz ve Amerika Birleşik Devlet’i hukukların geçmiş dönem yargı kararlarında bu tür asimetrik tahkim anlaşmalarının geçersiz kabul edildiği lakin yeni dönem kararlarda bu tek taraflı anlaşmaların tarafların irade serbestliği kapsamında geçerli kabul edildiği görülmektedir. </w:t>
      </w:r>
      <w:r w:rsidR="004544EC" w:rsidRPr="00DC13F8">
        <w:rPr>
          <w:rFonts w:ascii="Times New Roman" w:hAnsi="Times New Roman" w:cs="Times New Roman"/>
          <w:sz w:val="24"/>
          <w:szCs w:val="24"/>
        </w:rPr>
        <w:t>Bununla birlikte, ABD</w:t>
      </w:r>
      <w:r w:rsidR="004544EC" w:rsidRPr="00DC13F8">
        <w:rPr>
          <w:rFonts w:ascii="Times New Roman" w:hAnsi="Times New Roman" w:cs="Times New Roman"/>
          <w:b/>
          <w:sz w:val="24"/>
          <w:szCs w:val="24"/>
        </w:rPr>
        <w:t xml:space="preserve"> </w:t>
      </w:r>
      <w:r w:rsidR="004544EC" w:rsidRPr="00DC13F8">
        <w:rPr>
          <w:rFonts w:ascii="Times New Roman" w:hAnsi="Times New Roman" w:cs="Times New Roman"/>
          <w:sz w:val="24"/>
          <w:szCs w:val="24"/>
        </w:rPr>
        <w:t xml:space="preserve">hukukunda sözleşmenin bir tarafını diğerine nazaran daha güçlü, karşı tarafa istediğini dayatma </w:t>
      </w:r>
      <w:proofErr w:type="gramStart"/>
      <w:r w:rsidR="004544EC" w:rsidRPr="00DC13F8">
        <w:rPr>
          <w:rFonts w:ascii="Times New Roman" w:hAnsi="Times New Roman" w:cs="Times New Roman"/>
          <w:sz w:val="24"/>
          <w:szCs w:val="24"/>
        </w:rPr>
        <w:t>imkanı</w:t>
      </w:r>
      <w:proofErr w:type="gramEnd"/>
      <w:r w:rsidR="004544EC" w:rsidRPr="00DC13F8">
        <w:rPr>
          <w:rFonts w:ascii="Times New Roman" w:hAnsi="Times New Roman" w:cs="Times New Roman"/>
          <w:sz w:val="24"/>
          <w:szCs w:val="24"/>
        </w:rPr>
        <w:t xml:space="preserve"> olanın oluşturduğu sözleşmelerdeki, örneğin bir tarafını işçinin ve tüketicinin oluşturduğu sözleşmeler, asimetrik tahkim hükümleri geçersiz sayılmaya devam edilmektedir.</w:t>
      </w:r>
    </w:p>
    <w:p w:rsidR="004544EC" w:rsidRPr="00DC13F8" w:rsidRDefault="00C3291B" w:rsidP="006C25D9">
      <w:pPr>
        <w:spacing w:line="360" w:lineRule="auto"/>
        <w:jc w:val="both"/>
        <w:rPr>
          <w:rFonts w:ascii="Times New Roman" w:hAnsi="Times New Roman" w:cs="Times New Roman"/>
          <w:sz w:val="24"/>
          <w:szCs w:val="24"/>
        </w:rPr>
      </w:pPr>
      <w:r w:rsidRPr="00DC13F8">
        <w:rPr>
          <w:rFonts w:ascii="Times New Roman" w:hAnsi="Times New Roman" w:cs="Times New Roman"/>
          <w:sz w:val="24"/>
          <w:szCs w:val="24"/>
        </w:rPr>
        <w:lastRenderedPageBreak/>
        <w:t xml:space="preserve">Kıta Avrupası hukuk sistemlerine bakıldığında ise Almanya yargısının </w:t>
      </w:r>
      <w:r w:rsidR="00CE77C9" w:rsidRPr="00DC13F8">
        <w:rPr>
          <w:rFonts w:ascii="Times New Roman" w:hAnsi="Times New Roman" w:cs="Times New Roman"/>
          <w:sz w:val="24"/>
          <w:szCs w:val="24"/>
        </w:rPr>
        <w:t>asimetrik tahkim hükümlerini</w:t>
      </w:r>
      <w:r w:rsidRPr="00DC13F8">
        <w:rPr>
          <w:rFonts w:ascii="Times New Roman" w:hAnsi="Times New Roman" w:cs="Times New Roman"/>
          <w:sz w:val="24"/>
          <w:szCs w:val="24"/>
        </w:rPr>
        <w:t xml:space="preserve"> kural olarak geçerli kabul ettiği yalnız </w:t>
      </w:r>
      <w:proofErr w:type="spellStart"/>
      <w:r w:rsidRPr="00DC13F8">
        <w:rPr>
          <w:rFonts w:ascii="Times New Roman" w:hAnsi="Times New Roman" w:cs="Times New Roman"/>
          <w:sz w:val="24"/>
          <w:szCs w:val="24"/>
        </w:rPr>
        <w:t>iltihaki</w:t>
      </w:r>
      <w:proofErr w:type="spellEnd"/>
      <w:r w:rsidRPr="00DC13F8">
        <w:rPr>
          <w:rFonts w:ascii="Times New Roman" w:hAnsi="Times New Roman" w:cs="Times New Roman"/>
          <w:sz w:val="24"/>
          <w:szCs w:val="24"/>
        </w:rPr>
        <w:t xml:space="preserve">, karşılıklı olarak müzakere </w:t>
      </w:r>
      <w:r w:rsidR="00CE77C9" w:rsidRPr="00DC13F8">
        <w:rPr>
          <w:rFonts w:ascii="Times New Roman" w:hAnsi="Times New Roman" w:cs="Times New Roman"/>
          <w:sz w:val="24"/>
          <w:szCs w:val="24"/>
        </w:rPr>
        <w:t xml:space="preserve">edilmeyen sözleşmelerin kapsamında bulunmaktalar </w:t>
      </w:r>
      <w:r w:rsidRPr="00DC13F8">
        <w:rPr>
          <w:rFonts w:ascii="Times New Roman" w:hAnsi="Times New Roman" w:cs="Times New Roman"/>
          <w:sz w:val="24"/>
          <w:szCs w:val="24"/>
        </w:rPr>
        <w:t xml:space="preserve">ise geçersizliği yönünde karar verildiği görülmektedir. Fransa ve Rus yargısındaki tutum ise birbirlerine benzerlik göstermektedir. Bu ülkelerin hukuk sistemleri geçmişte asimetrik tahkim anlaşmalarını geçerli saymakta iken son dönem verilen yargı kararlarında bu anlaşmaların geçersiz kılınması </w:t>
      </w:r>
      <w:r w:rsidR="00CE77C9" w:rsidRPr="00DC13F8">
        <w:rPr>
          <w:rFonts w:ascii="Times New Roman" w:hAnsi="Times New Roman" w:cs="Times New Roman"/>
          <w:sz w:val="24"/>
          <w:szCs w:val="24"/>
        </w:rPr>
        <w:t xml:space="preserve">yönünde bir eğilim mevcuttur. </w:t>
      </w:r>
    </w:p>
    <w:p w:rsidR="00CE77C9" w:rsidRPr="00DC13F8" w:rsidRDefault="00CE77C9" w:rsidP="006C25D9">
      <w:pPr>
        <w:spacing w:line="360" w:lineRule="auto"/>
        <w:jc w:val="both"/>
        <w:rPr>
          <w:rFonts w:ascii="Times New Roman" w:hAnsi="Times New Roman" w:cs="Times New Roman"/>
          <w:sz w:val="24"/>
          <w:szCs w:val="24"/>
        </w:rPr>
      </w:pPr>
      <w:r w:rsidRPr="00DC13F8">
        <w:rPr>
          <w:rFonts w:ascii="Times New Roman" w:hAnsi="Times New Roman" w:cs="Times New Roman"/>
          <w:sz w:val="24"/>
          <w:szCs w:val="24"/>
        </w:rPr>
        <w:t xml:space="preserve">Hukukumuzda asimetrik tahkim anlaşmaları iki örnek üzerinden değerlendirilmektedir. </w:t>
      </w:r>
      <w:r w:rsidR="00E65D61" w:rsidRPr="00DC13F8">
        <w:rPr>
          <w:rFonts w:ascii="Times New Roman" w:hAnsi="Times New Roman" w:cs="Times New Roman"/>
          <w:sz w:val="24"/>
          <w:szCs w:val="24"/>
        </w:rPr>
        <w:t xml:space="preserve">Yargıtay 11. Hukuk </w:t>
      </w:r>
      <w:r w:rsidR="002514A8" w:rsidRPr="00DC13F8">
        <w:rPr>
          <w:rFonts w:ascii="Times New Roman" w:hAnsi="Times New Roman" w:cs="Times New Roman"/>
          <w:sz w:val="24"/>
          <w:szCs w:val="24"/>
        </w:rPr>
        <w:t xml:space="preserve">Dairesi’nce verilen karara konu olmuş </w:t>
      </w:r>
      <w:r w:rsidR="00E65D61" w:rsidRPr="00DC13F8">
        <w:rPr>
          <w:rFonts w:ascii="Times New Roman" w:hAnsi="Times New Roman" w:cs="Times New Roman"/>
          <w:sz w:val="24"/>
          <w:szCs w:val="24"/>
        </w:rPr>
        <w:t xml:space="preserve">Kıyı Emniyeti Genel Müdürlüğü Kurtarma Yardım Sözleşmesi’nde bulunan daha sonra değiştirilen asimetrik tahkim hükmü bu örneklerin ilkini oluşturmaktadır. Söz </w:t>
      </w:r>
      <w:r w:rsidR="00D741EB" w:rsidRPr="00DC13F8">
        <w:rPr>
          <w:rFonts w:ascii="Times New Roman" w:hAnsi="Times New Roman" w:cs="Times New Roman"/>
          <w:sz w:val="24"/>
          <w:szCs w:val="24"/>
        </w:rPr>
        <w:t>konusu olayda ilk derece mahkemesi sözleşmede tahkim şartı bulunması sebebiyle görevsizlik kararı vererek davayı reddetmiş, bunun üzerine dava Yargıtay tarafından denetlenmiştir.  Yargıtay söz ko</w:t>
      </w:r>
      <w:r w:rsidR="00995DD0" w:rsidRPr="00DC13F8">
        <w:rPr>
          <w:rFonts w:ascii="Times New Roman" w:hAnsi="Times New Roman" w:cs="Times New Roman"/>
          <w:sz w:val="24"/>
          <w:szCs w:val="24"/>
        </w:rPr>
        <w:t>nusu tahkim şartının geçerliliğini değerlendirdiği kararında</w:t>
      </w:r>
      <w:r w:rsidR="00D741EB" w:rsidRPr="00DC13F8">
        <w:rPr>
          <w:rFonts w:ascii="Times New Roman" w:hAnsi="Times New Roman" w:cs="Times New Roman"/>
          <w:sz w:val="24"/>
          <w:szCs w:val="24"/>
        </w:rPr>
        <w:t xml:space="preserve">, sözleşmedeki tahkim şartı nedeniyle kurtarılan davacı tarafın mahkemeye müracaat edememesi, tahkim yoluna ise sözleşme gereğince başvuru hakkının olmamasının </w:t>
      </w:r>
      <w:r w:rsidR="00995DD0" w:rsidRPr="00DC13F8">
        <w:rPr>
          <w:rFonts w:ascii="Times New Roman" w:hAnsi="Times New Roman" w:cs="Times New Roman"/>
          <w:sz w:val="24"/>
          <w:szCs w:val="24"/>
        </w:rPr>
        <w:t xml:space="preserve">kurtarılanın </w:t>
      </w:r>
      <w:r w:rsidR="00D741EB" w:rsidRPr="00DC13F8">
        <w:rPr>
          <w:rFonts w:ascii="Times New Roman" w:hAnsi="Times New Roman" w:cs="Times New Roman"/>
          <w:sz w:val="24"/>
          <w:szCs w:val="24"/>
        </w:rPr>
        <w:t>hak aram</w:t>
      </w:r>
      <w:r w:rsidR="00995DD0" w:rsidRPr="00DC13F8">
        <w:rPr>
          <w:rFonts w:ascii="Times New Roman" w:hAnsi="Times New Roman" w:cs="Times New Roman"/>
          <w:sz w:val="24"/>
          <w:szCs w:val="24"/>
        </w:rPr>
        <w:t xml:space="preserve">a hürriyetinin ihlal edilmesi sonucunu doğuracağını ifade etmiştir. Yargıtay tarafından karara gerekçe yapılan bir diğer husus ise sözleşmenin hem tahkim hem de yetki şartı içermesi olmuştur. Belirtilen bu iki gerekçe sebebiyle kurtarma yardım sözleşmesindeki asimetrik tahkim şartı Yargıtay tarafından geçersiz sayılmıştır. Sonrasında bu doğrultuda mevzuat değişikliğine gidilerek bahsi geçen asimetrik hüküm simetrik hale getirilmiştir. </w:t>
      </w:r>
    </w:p>
    <w:p w:rsidR="00437449" w:rsidRPr="00DC13F8" w:rsidRDefault="002514A8" w:rsidP="006C25D9">
      <w:pPr>
        <w:spacing w:line="360" w:lineRule="auto"/>
        <w:jc w:val="both"/>
        <w:rPr>
          <w:rFonts w:ascii="Times New Roman" w:hAnsi="Times New Roman" w:cs="Times New Roman"/>
          <w:sz w:val="24"/>
          <w:szCs w:val="24"/>
        </w:rPr>
      </w:pPr>
      <w:r w:rsidRPr="00DC13F8">
        <w:rPr>
          <w:rFonts w:ascii="Times New Roman" w:hAnsi="Times New Roman" w:cs="Times New Roman"/>
          <w:sz w:val="24"/>
          <w:szCs w:val="24"/>
        </w:rPr>
        <w:t>Hukukumuzda asimetrik tahkim hükmünün bir diğer örneğini Sigortacılık Kanunu’nun 30. maddesinde düzenlenen sigortacılıkta tahkim oluşturmaktadır. Bu madde gereğince,</w:t>
      </w:r>
      <w:r w:rsidR="00437449" w:rsidRPr="00DC13F8">
        <w:rPr>
          <w:rFonts w:ascii="Times New Roman" w:hAnsi="Times New Roman" w:cs="Times New Roman"/>
          <w:sz w:val="24"/>
          <w:szCs w:val="24"/>
        </w:rPr>
        <w:t xml:space="preserve"> taraflar arasında yapılmış bir tahkim anlaşması bulunmasa dahi</w:t>
      </w:r>
      <w:r w:rsidRPr="00DC13F8">
        <w:rPr>
          <w:rFonts w:ascii="Times New Roman" w:hAnsi="Times New Roman" w:cs="Times New Roman"/>
          <w:sz w:val="24"/>
          <w:szCs w:val="24"/>
        </w:rPr>
        <w:t xml:space="preserve"> sigorta şirketi ile sigortalı yahut sigorta ettiren arasında çıkan uyuşmazlığın çözümü içi</w:t>
      </w:r>
      <w:r w:rsidR="0045642D" w:rsidRPr="00DC13F8">
        <w:rPr>
          <w:rFonts w:ascii="Times New Roman" w:hAnsi="Times New Roman" w:cs="Times New Roman"/>
          <w:sz w:val="24"/>
          <w:szCs w:val="24"/>
        </w:rPr>
        <w:t>n tahkim yoluna</w:t>
      </w:r>
      <w:r w:rsidR="00437449" w:rsidRPr="00DC13F8">
        <w:rPr>
          <w:rFonts w:ascii="Times New Roman" w:hAnsi="Times New Roman" w:cs="Times New Roman"/>
          <w:sz w:val="24"/>
          <w:szCs w:val="24"/>
        </w:rPr>
        <w:t xml:space="preserve"> başvurulabilecektir. Bu hükümde konumuz açısından da özellik arz eden nokta,</w:t>
      </w:r>
      <w:r w:rsidR="0045642D" w:rsidRPr="00DC13F8">
        <w:rPr>
          <w:rFonts w:ascii="Times New Roman" w:hAnsi="Times New Roman" w:cs="Times New Roman"/>
          <w:sz w:val="24"/>
          <w:szCs w:val="24"/>
        </w:rPr>
        <w:t xml:space="preserve"> sadece sigortalı yahut sigorta ettiren</w:t>
      </w:r>
      <w:r w:rsidR="00437449" w:rsidRPr="00DC13F8">
        <w:rPr>
          <w:rFonts w:ascii="Times New Roman" w:hAnsi="Times New Roman" w:cs="Times New Roman"/>
          <w:sz w:val="24"/>
          <w:szCs w:val="24"/>
        </w:rPr>
        <w:t xml:space="preserve"> tarafın uyuşmazlık çözümü için tahkime müracaat edebileceğidir. Bununla birlikte, </w:t>
      </w:r>
      <w:r w:rsidR="0045642D" w:rsidRPr="00DC13F8">
        <w:rPr>
          <w:rFonts w:ascii="Times New Roman" w:hAnsi="Times New Roman" w:cs="Times New Roman"/>
          <w:sz w:val="24"/>
          <w:szCs w:val="24"/>
        </w:rPr>
        <w:t>tahkime müracaat için ihtiyari sigortalarda sigorta kuruluşunun Sigorta Tahkim Komisyon’una üye olması gerekmekte, zorunlu sigortalarda ise şirketin komisyona üye olup</w:t>
      </w:r>
      <w:r w:rsidR="00437449" w:rsidRPr="00DC13F8">
        <w:rPr>
          <w:rFonts w:ascii="Times New Roman" w:hAnsi="Times New Roman" w:cs="Times New Roman"/>
          <w:sz w:val="24"/>
          <w:szCs w:val="24"/>
        </w:rPr>
        <w:t xml:space="preserve"> olmadığına bakılmaksızın tahkim yoluna m</w:t>
      </w:r>
      <w:r w:rsidR="003F3643" w:rsidRPr="00DC13F8">
        <w:rPr>
          <w:rFonts w:ascii="Times New Roman" w:hAnsi="Times New Roman" w:cs="Times New Roman"/>
          <w:sz w:val="24"/>
          <w:szCs w:val="24"/>
        </w:rPr>
        <w:t>üracaat edilebilmektedir.</w:t>
      </w:r>
    </w:p>
    <w:p w:rsidR="003F3643" w:rsidRPr="00DC13F8" w:rsidRDefault="003F3643" w:rsidP="006C25D9">
      <w:pPr>
        <w:spacing w:line="360" w:lineRule="auto"/>
        <w:jc w:val="both"/>
        <w:rPr>
          <w:rFonts w:ascii="Times New Roman" w:hAnsi="Times New Roman" w:cs="Times New Roman"/>
          <w:sz w:val="24"/>
          <w:szCs w:val="24"/>
        </w:rPr>
      </w:pPr>
    </w:p>
    <w:p w:rsidR="003F3643" w:rsidRPr="00DC13F8" w:rsidRDefault="003F3643" w:rsidP="006C25D9">
      <w:pPr>
        <w:spacing w:line="360" w:lineRule="auto"/>
        <w:jc w:val="both"/>
        <w:rPr>
          <w:rFonts w:ascii="Times New Roman" w:hAnsi="Times New Roman" w:cs="Times New Roman"/>
          <w:sz w:val="24"/>
          <w:szCs w:val="24"/>
        </w:rPr>
      </w:pPr>
    </w:p>
    <w:p w:rsidR="001B13D4" w:rsidRPr="006C25D9" w:rsidRDefault="00AC4E20" w:rsidP="006C25D9">
      <w:pPr>
        <w:spacing w:line="360" w:lineRule="auto"/>
        <w:jc w:val="center"/>
        <w:rPr>
          <w:rFonts w:ascii="Times New Roman" w:hAnsi="Times New Roman" w:cs="Times New Roman"/>
          <w:b/>
          <w:sz w:val="28"/>
          <w:szCs w:val="28"/>
        </w:rPr>
      </w:pPr>
      <w:r w:rsidRPr="006C25D9">
        <w:rPr>
          <w:rFonts w:ascii="Times New Roman" w:hAnsi="Times New Roman" w:cs="Times New Roman"/>
          <w:b/>
          <w:sz w:val="28"/>
          <w:szCs w:val="28"/>
        </w:rPr>
        <w:lastRenderedPageBreak/>
        <w:t>KAYNAKÇA</w:t>
      </w:r>
    </w:p>
    <w:p w:rsidR="001B13D4" w:rsidRDefault="001B13D4" w:rsidP="006C25D9">
      <w:pPr>
        <w:spacing w:line="360" w:lineRule="auto"/>
        <w:jc w:val="both"/>
        <w:rPr>
          <w:rFonts w:ascii="Times New Roman" w:hAnsi="Times New Roman" w:cs="Times New Roman"/>
          <w:sz w:val="24"/>
          <w:szCs w:val="24"/>
        </w:rPr>
      </w:pPr>
    </w:p>
    <w:p w:rsidR="00DC13F8" w:rsidRDefault="00BC558B" w:rsidP="006C25D9">
      <w:pPr>
        <w:spacing w:line="360" w:lineRule="auto"/>
        <w:ind w:left="3540" w:hanging="3540"/>
        <w:jc w:val="both"/>
        <w:rPr>
          <w:rFonts w:ascii="Times New Roman" w:hAnsi="Times New Roman" w:cs="Times New Roman"/>
          <w:sz w:val="24"/>
          <w:szCs w:val="24"/>
        </w:rPr>
      </w:pPr>
      <w:r>
        <w:rPr>
          <w:rFonts w:ascii="Times New Roman" w:hAnsi="Times New Roman" w:cs="Times New Roman"/>
          <w:sz w:val="24"/>
          <w:szCs w:val="24"/>
        </w:rPr>
        <w:t>Akıncı, Ziya</w:t>
      </w:r>
      <w:r>
        <w:rPr>
          <w:rFonts w:ascii="Times New Roman" w:hAnsi="Times New Roman" w:cs="Times New Roman"/>
          <w:sz w:val="24"/>
          <w:szCs w:val="24"/>
        </w:rPr>
        <w:tab/>
        <w:t>:</w:t>
      </w:r>
      <w:bookmarkStart w:id="0" w:name="_GoBack"/>
      <w:bookmarkEnd w:id="0"/>
      <w:r w:rsidR="00DC13F8" w:rsidRPr="00BC558B">
        <w:rPr>
          <w:rFonts w:ascii="Times New Roman" w:hAnsi="Times New Roman" w:cs="Times New Roman"/>
          <w:b/>
          <w:sz w:val="24"/>
          <w:szCs w:val="24"/>
        </w:rPr>
        <w:t xml:space="preserve">Milletlerarası </w:t>
      </w:r>
      <w:r w:rsidR="0055683F" w:rsidRPr="00BC558B">
        <w:rPr>
          <w:rFonts w:ascii="Times New Roman" w:hAnsi="Times New Roman" w:cs="Times New Roman"/>
          <w:b/>
          <w:sz w:val="24"/>
          <w:szCs w:val="24"/>
        </w:rPr>
        <w:t>Tahkim</w:t>
      </w:r>
      <w:r w:rsidR="0055683F">
        <w:rPr>
          <w:rFonts w:ascii="Times New Roman" w:hAnsi="Times New Roman" w:cs="Times New Roman"/>
          <w:sz w:val="24"/>
          <w:szCs w:val="24"/>
        </w:rPr>
        <w:t>, 4</w:t>
      </w:r>
      <w:r w:rsidR="00DC13F8" w:rsidRPr="00DC13F8">
        <w:rPr>
          <w:rFonts w:ascii="Times New Roman" w:hAnsi="Times New Roman" w:cs="Times New Roman"/>
          <w:sz w:val="24"/>
          <w:szCs w:val="24"/>
        </w:rPr>
        <w:t>.bs</w:t>
      </w:r>
      <w:proofErr w:type="gramStart"/>
      <w:r w:rsidR="00DC13F8" w:rsidRPr="00DC13F8">
        <w:rPr>
          <w:rFonts w:ascii="Times New Roman" w:hAnsi="Times New Roman" w:cs="Times New Roman"/>
          <w:sz w:val="24"/>
          <w:szCs w:val="24"/>
        </w:rPr>
        <w:t>.,</w:t>
      </w:r>
      <w:proofErr w:type="gramEnd"/>
      <w:r w:rsidR="00DC13F8" w:rsidRPr="00DC13F8">
        <w:rPr>
          <w:rFonts w:ascii="Times New Roman" w:hAnsi="Times New Roman" w:cs="Times New Roman"/>
          <w:sz w:val="24"/>
          <w:szCs w:val="24"/>
        </w:rPr>
        <w:t xml:space="preserve"> , İstanbul, </w:t>
      </w:r>
      <w:r w:rsidRPr="00DC13F8">
        <w:rPr>
          <w:rFonts w:ascii="Times New Roman" w:hAnsi="Times New Roman" w:cs="Times New Roman"/>
          <w:sz w:val="24"/>
          <w:szCs w:val="24"/>
        </w:rPr>
        <w:t xml:space="preserve">Vedat Kitapçılık </w:t>
      </w:r>
      <w:r>
        <w:rPr>
          <w:rFonts w:ascii="Times New Roman" w:hAnsi="Times New Roman" w:cs="Times New Roman"/>
          <w:sz w:val="24"/>
          <w:szCs w:val="24"/>
        </w:rPr>
        <w:t>,</w:t>
      </w:r>
      <w:r w:rsidR="00DC13F8" w:rsidRPr="00DC13F8">
        <w:rPr>
          <w:rFonts w:ascii="Times New Roman" w:hAnsi="Times New Roman" w:cs="Times New Roman"/>
          <w:sz w:val="24"/>
          <w:szCs w:val="24"/>
        </w:rPr>
        <w:t>201</w:t>
      </w:r>
      <w:r w:rsidR="0055683F">
        <w:rPr>
          <w:rFonts w:ascii="Times New Roman" w:hAnsi="Times New Roman" w:cs="Times New Roman"/>
          <w:sz w:val="24"/>
          <w:szCs w:val="24"/>
        </w:rPr>
        <w:t>6</w:t>
      </w:r>
    </w:p>
    <w:p w:rsidR="001B13D4" w:rsidRPr="001B13D4" w:rsidRDefault="001B13D4" w:rsidP="006C25D9">
      <w:pPr>
        <w:pStyle w:val="DipnotMetni"/>
        <w:spacing w:line="360" w:lineRule="auto"/>
        <w:ind w:left="3540" w:hanging="3540"/>
        <w:rPr>
          <w:rFonts w:ascii="Times New Roman" w:hAnsi="Times New Roman" w:cs="Times New Roman"/>
          <w:sz w:val="24"/>
          <w:szCs w:val="24"/>
        </w:rPr>
      </w:pPr>
      <w:proofErr w:type="spellStart"/>
      <w:r w:rsidRPr="001B13D4">
        <w:rPr>
          <w:rFonts w:ascii="Times New Roman" w:hAnsi="Times New Roman" w:cs="Times New Roman"/>
          <w:sz w:val="24"/>
          <w:szCs w:val="24"/>
        </w:rPr>
        <w:t>Drahozal</w:t>
      </w:r>
      <w:proofErr w:type="spellEnd"/>
      <w:r w:rsidR="00D66754">
        <w:rPr>
          <w:rFonts w:ascii="Times New Roman" w:hAnsi="Times New Roman" w:cs="Times New Roman"/>
          <w:sz w:val="24"/>
          <w:szCs w:val="24"/>
        </w:rPr>
        <w:t xml:space="preserve">, </w:t>
      </w:r>
      <w:proofErr w:type="spellStart"/>
      <w:r w:rsidR="00D66754">
        <w:rPr>
          <w:rFonts w:ascii="Times New Roman" w:hAnsi="Times New Roman" w:cs="Times New Roman"/>
          <w:sz w:val="24"/>
          <w:szCs w:val="24"/>
        </w:rPr>
        <w:t>Chris</w:t>
      </w:r>
      <w:r w:rsidR="00866C24">
        <w:rPr>
          <w:rFonts w:ascii="Times New Roman" w:hAnsi="Times New Roman" w:cs="Times New Roman"/>
          <w:sz w:val="24"/>
          <w:szCs w:val="24"/>
        </w:rPr>
        <w:t>topher</w:t>
      </w:r>
      <w:proofErr w:type="spellEnd"/>
      <w:r w:rsidR="00866C24">
        <w:rPr>
          <w:rFonts w:ascii="Times New Roman" w:hAnsi="Times New Roman" w:cs="Times New Roman"/>
          <w:sz w:val="24"/>
          <w:szCs w:val="24"/>
        </w:rPr>
        <w:t>, R</w:t>
      </w:r>
      <w:proofErr w:type="gramStart"/>
      <w:r w:rsidR="00866C24">
        <w:rPr>
          <w:rFonts w:ascii="Times New Roman" w:hAnsi="Times New Roman" w:cs="Times New Roman"/>
          <w:sz w:val="24"/>
          <w:szCs w:val="24"/>
        </w:rPr>
        <w:t>.</w:t>
      </w:r>
      <w:r w:rsidRPr="001B13D4">
        <w:rPr>
          <w:rFonts w:ascii="Times New Roman" w:hAnsi="Times New Roman" w:cs="Times New Roman"/>
          <w:sz w:val="24"/>
          <w:szCs w:val="24"/>
        </w:rPr>
        <w:t>:</w:t>
      </w:r>
      <w:proofErr w:type="gramEnd"/>
      <w:r w:rsidRPr="001B13D4">
        <w:rPr>
          <w:rFonts w:ascii="Times New Roman" w:hAnsi="Times New Roman" w:cs="Times New Roman"/>
          <w:sz w:val="24"/>
          <w:szCs w:val="24"/>
        </w:rPr>
        <w:tab/>
      </w:r>
      <w:r w:rsidRPr="00AC716A">
        <w:rPr>
          <w:rFonts w:ascii="Times New Roman" w:hAnsi="Times New Roman" w:cs="Times New Roman"/>
          <w:sz w:val="24"/>
          <w:szCs w:val="24"/>
        </w:rPr>
        <w:t xml:space="preserve"> </w:t>
      </w:r>
      <w:r w:rsidR="00BC558B">
        <w:rPr>
          <w:rFonts w:ascii="Times New Roman" w:hAnsi="Times New Roman" w:cs="Times New Roman"/>
          <w:sz w:val="24"/>
          <w:szCs w:val="24"/>
        </w:rPr>
        <w:t>“</w:t>
      </w:r>
      <w:proofErr w:type="spellStart"/>
      <w:r w:rsidRPr="00AC716A">
        <w:rPr>
          <w:rFonts w:ascii="Times New Roman" w:hAnsi="Times New Roman" w:cs="Times New Roman"/>
          <w:sz w:val="24"/>
          <w:szCs w:val="24"/>
        </w:rPr>
        <w:t>Nonmutual</w:t>
      </w:r>
      <w:proofErr w:type="spellEnd"/>
      <w:r w:rsidRPr="00AC716A">
        <w:rPr>
          <w:rFonts w:ascii="Times New Roman" w:hAnsi="Times New Roman" w:cs="Times New Roman"/>
          <w:sz w:val="24"/>
          <w:szCs w:val="24"/>
        </w:rPr>
        <w:t xml:space="preserve"> </w:t>
      </w:r>
      <w:proofErr w:type="spellStart"/>
      <w:r w:rsidRPr="00AC716A">
        <w:rPr>
          <w:rFonts w:ascii="Times New Roman" w:hAnsi="Times New Roman" w:cs="Times New Roman"/>
          <w:sz w:val="24"/>
          <w:szCs w:val="24"/>
        </w:rPr>
        <w:t>Agreements</w:t>
      </w:r>
      <w:proofErr w:type="spellEnd"/>
      <w:r w:rsidRPr="00AC716A">
        <w:rPr>
          <w:rFonts w:ascii="Times New Roman" w:hAnsi="Times New Roman" w:cs="Times New Roman"/>
          <w:sz w:val="24"/>
          <w:szCs w:val="24"/>
        </w:rPr>
        <w:t xml:space="preserve"> </w:t>
      </w:r>
      <w:proofErr w:type="spellStart"/>
      <w:r w:rsidRPr="00AC716A">
        <w:rPr>
          <w:rFonts w:ascii="Times New Roman" w:hAnsi="Times New Roman" w:cs="Times New Roman"/>
          <w:sz w:val="24"/>
          <w:szCs w:val="24"/>
        </w:rPr>
        <w:t>To</w:t>
      </w:r>
      <w:proofErr w:type="spellEnd"/>
      <w:r w:rsidRPr="00AC716A">
        <w:rPr>
          <w:rFonts w:ascii="Times New Roman" w:hAnsi="Times New Roman" w:cs="Times New Roman"/>
          <w:sz w:val="24"/>
          <w:szCs w:val="24"/>
        </w:rPr>
        <w:t xml:space="preserve"> </w:t>
      </w:r>
      <w:proofErr w:type="spellStart"/>
      <w:r w:rsidRPr="00AC716A">
        <w:rPr>
          <w:rFonts w:ascii="Times New Roman" w:hAnsi="Times New Roman" w:cs="Times New Roman"/>
          <w:sz w:val="24"/>
          <w:szCs w:val="24"/>
        </w:rPr>
        <w:t>Arbitrate</w:t>
      </w:r>
      <w:proofErr w:type="spellEnd"/>
      <w:r w:rsidRPr="00AC716A">
        <w:rPr>
          <w:rFonts w:ascii="Times New Roman" w:hAnsi="Times New Roman" w:cs="Times New Roman"/>
          <w:sz w:val="24"/>
          <w:szCs w:val="24"/>
        </w:rPr>
        <w:t>,</w:t>
      </w:r>
      <w:r w:rsidRPr="001B13D4">
        <w:rPr>
          <w:rFonts w:ascii="Times New Roman" w:hAnsi="Times New Roman" w:cs="Times New Roman"/>
          <w:sz w:val="24"/>
          <w:szCs w:val="24"/>
        </w:rPr>
        <w:t xml:space="preserve"> </w:t>
      </w:r>
      <w:proofErr w:type="spellStart"/>
      <w:r w:rsidRPr="001B13D4">
        <w:rPr>
          <w:rFonts w:ascii="Times New Roman" w:hAnsi="Times New Roman" w:cs="Times New Roman"/>
          <w:sz w:val="24"/>
          <w:szCs w:val="24"/>
        </w:rPr>
        <w:t>The</w:t>
      </w:r>
      <w:proofErr w:type="spellEnd"/>
      <w:r w:rsidRPr="001B13D4">
        <w:rPr>
          <w:rFonts w:ascii="Times New Roman" w:hAnsi="Times New Roman" w:cs="Times New Roman"/>
          <w:sz w:val="24"/>
          <w:szCs w:val="24"/>
        </w:rPr>
        <w:t xml:space="preserve"> </w:t>
      </w:r>
      <w:proofErr w:type="spellStart"/>
      <w:r w:rsidRPr="001B13D4">
        <w:rPr>
          <w:rFonts w:ascii="Times New Roman" w:hAnsi="Times New Roman" w:cs="Times New Roman"/>
          <w:sz w:val="24"/>
          <w:szCs w:val="24"/>
        </w:rPr>
        <w:t>Journal</w:t>
      </w:r>
      <w:proofErr w:type="spellEnd"/>
      <w:r w:rsidRPr="001B13D4">
        <w:rPr>
          <w:rFonts w:ascii="Times New Roman" w:hAnsi="Times New Roman" w:cs="Times New Roman"/>
          <w:sz w:val="24"/>
          <w:szCs w:val="24"/>
        </w:rPr>
        <w:t xml:space="preserve"> of Corporation Law</w:t>
      </w:r>
      <w:r w:rsidR="00BC558B">
        <w:rPr>
          <w:rFonts w:ascii="Times New Roman" w:hAnsi="Times New Roman" w:cs="Times New Roman"/>
          <w:sz w:val="24"/>
          <w:szCs w:val="24"/>
        </w:rPr>
        <w:t>”</w:t>
      </w:r>
      <w:r w:rsidRPr="001B13D4">
        <w:rPr>
          <w:rFonts w:ascii="Times New Roman" w:hAnsi="Times New Roman" w:cs="Times New Roman"/>
          <w:sz w:val="24"/>
          <w:szCs w:val="24"/>
        </w:rPr>
        <w:t xml:space="preserve"> , 2002, (çevrimiçi) </w:t>
      </w:r>
      <w:hyperlink r:id="rId9" w:history="1">
        <w:r w:rsidRPr="001B13D4">
          <w:rPr>
            <w:rStyle w:val="Kpr"/>
            <w:rFonts w:ascii="Times New Roman" w:hAnsi="Times New Roman" w:cs="Times New Roman"/>
            <w:sz w:val="24"/>
            <w:szCs w:val="24"/>
          </w:rPr>
          <w:t>file:///C:/Users/asus/Downloads/SSRN-id380040.pdf</w:t>
        </w:r>
      </w:hyperlink>
    </w:p>
    <w:p w:rsidR="001B13D4" w:rsidRPr="001B13D4" w:rsidRDefault="001B13D4" w:rsidP="006C25D9">
      <w:pPr>
        <w:spacing w:line="360" w:lineRule="auto"/>
        <w:ind w:left="3540" w:hanging="3540"/>
        <w:jc w:val="both"/>
        <w:rPr>
          <w:rFonts w:ascii="Times New Roman" w:hAnsi="Times New Roman" w:cs="Times New Roman"/>
          <w:sz w:val="24"/>
          <w:szCs w:val="24"/>
        </w:rPr>
      </w:pPr>
    </w:p>
    <w:p w:rsidR="00DC13F8" w:rsidRPr="00DC13F8" w:rsidRDefault="00DC13F8" w:rsidP="006C25D9">
      <w:pPr>
        <w:spacing w:line="360" w:lineRule="auto"/>
        <w:jc w:val="both"/>
        <w:rPr>
          <w:rFonts w:ascii="Times New Roman" w:hAnsi="Times New Roman" w:cs="Times New Roman"/>
          <w:sz w:val="24"/>
          <w:szCs w:val="24"/>
        </w:rPr>
      </w:pPr>
      <w:proofErr w:type="spellStart"/>
      <w:r w:rsidRPr="00DC13F8">
        <w:rPr>
          <w:rFonts w:ascii="Times New Roman" w:hAnsi="Times New Roman" w:cs="Times New Roman"/>
          <w:sz w:val="24"/>
          <w:szCs w:val="24"/>
        </w:rPr>
        <w:t>Draguiev</w:t>
      </w:r>
      <w:proofErr w:type="spellEnd"/>
      <w:r w:rsidRPr="00DC13F8">
        <w:rPr>
          <w:rFonts w:ascii="Times New Roman" w:hAnsi="Times New Roman" w:cs="Times New Roman"/>
          <w:sz w:val="24"/>
          <w:szCs w:val="24"/>
        </w:rPr>
        <w:t xml:space="preserve">, </w:t>
      </w:r>
      <w:proofErr w:type="spellStart"/>
      <w:r w:rsidRPr="00DC13F8">
        <w:rPr>
          <w:rFonts w:ascii="Times New Roman" w:hAnsi="Times New Roman" w:cs="Times New Roman"/>
          <w:sz w:val="24"/>
          <w:szCs w:val="24"/>
        </w:rPr>
        <w:t>Deyan</w:t>
      </w:r>
      <w:proofErr w:type="spellEnd"/>
      <w:r w:rsidRPr="00DC13F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DC13F8">
        <w:rPr>
          <w:rFonts w:ascii="Times New Roman" w:hAnsi="Times New Roman" w:cs="Times New Roman"/>
          <w:sz w:val="24"/>
          <w:szCs w:val="24"/>
        </w:rPr>
        <w:t xml:space="preserve"> “</w:t>
      </w:r>
      <w:proofErr w:type="spellStart"/>
      <w:r w:rsidRPr="00DC13F8">
        <w:rPr>
          <w:rFonts w:ascii="Times New Roman" w:hAnsi="Times New Roman" w:cs="Times New Roman"/>
          <w:sz w:val="24"/>
          <w:szCs w:val="24"/>
        </w:rPr>
        <w:t>Unilateral</w:t>
      </w:r>
      <w:proofErr w:type="spellEnd"/>
      <w:r w:rsidRPr="00DC13F8">
        <w:rPr>
          <w:rFonts w:ascii="Times New Roman" w:hAnsi="Times New Roman" w:cs="Times New Roman"/>
          <w:sz w:val="24"/>
          <w:szCs w:val="24"/>
        </w:rPr>
        <w:t xml:space="preserve"> </w:t>
      </w:r>
      <w:proofErr w:type="spellStart"/>
      <w:r w:rsidRPr="00DC13F8">
        <w:rPr>
          <w:rFonts w:ascii="Times New Roman" w:hAnsi="Times New Roman" w:cs="Times New Roman"/>
          <w:sz w:val="24"/>
          <w:szCs w:val="24"/>
        </w:rPr>
        <w:t>Jurisdiction</w:t>
      </w:r>
      <w:proofErr w:type="spellEnd"/>
      <w:r w:rsidRPr="00DC13F8">
        <w:rPr>
          <w:rFonts w:ascii="Times New Roman" w:hAnsi="Times New Roman" w:cs="Times New Roman"/>
          <w:sz w:val="24"/>
          <w:szCs w:val="24"/>
        </w:rPr>
        <w:t xml:space="preserve"> </w:t>
      </w:r>
      <w:proofErr w:type="spellStart"/>
      <w:r w:rsidRPr="00DC13F8">
        <w:rPr>
          <w:rFonts w:ascii="Times New Roman" w:hAnsi="Times New Roman" w:cs="Times New Roman"/>
          <w:sz w:val="24"/>
          <w:szCs w:val="24"/>
        </w:rPr>
        <w:t>Clauses</w:t>
      </w:r>
      <w:proofErr w:type="spellEnd"/>
      <w:r w:rsidRPr="00DC13F8">
        <w:rPr>
          <w:rFonts w:ascii="Times New Roman" w:hAnsi="Times New Roman" w:cs="Times New Roman"/>
          <w:sz w:val="24"/>
          <w:szCs w:val="24"/>
        </w:rPr>
        <w:t xml:space="preserve">: </w:t>
      </w:r>
      <w:proofErr w:type="spellStart"/>
      <w:r w:rsidRPr="00DC13F8">
        <w:rPr>
          <w:rFonts w:ascii="Times New Roman" w:hAnsi="Times New Roman" w:cs="Times New Roman"/>
          <w:sz w:val="24"/>
          <w:szCs w:val="24"/>
        </w:rPr>
        <w:t>The</w:t>
      </w:r>
      <w:proofErr w:type="spellEnd"/>
      <w:r w:rsidRPr="00DC13F8">
        <w:rPr>
          <w:rFonts w:ascii="Times New Roman" w:hAnsi="Times New Roman" w:cs="Times New Roman"/>
          <w:sz w:val="24"/>
          <w:szCs w:val="24"/>
        </w:rPr>
        <w:t xml:space="preserve"> Case </w:t>
      </w:r>
      <w:proofErr w:type="spellStart"/>
      <w:r w:rsidRPr="00DC13F8">
        <w:rPr>
          <w:rFonts w:ascii="Times New Roman" w:hAnsi="Times New Roman" w:cs="Times New Roman"/>
          <w:sz w:val="24"/>
          <w:szCs w:val="24"/>
        </w:rPr>
        <w:t>for</w:t>
      </w:r>
      <w:proofErr w:type="spellEnd"/>
    </w:p>
    <w:p w:rsidR="00DC13F8" w:rsidRPr="00BC558B" w:rsidRDefault="00DC13F8" w:rsidP="006C25D9">
      <w:pPr>
        <w:spacing w:line="360" w:lineRule="auto"/>
        <w:ind w:left="3540"/>
        <w:jc w:val="both"/>
        <w:rPr>
          <w:rFonts w:ascii="Times New Roman" w:hAnsi="Times New Roman" w:cs="Times New Roman"/>
          <w:b/>
          <w:sz w:val="24"/>
          <w:szCs w:val="24"/>
        </w:rPr>
      </w:pPr>
      <w:r>
        <w:rPr>
          <w:rFonts w:ascii="Times New Roman" w:hAnsi="Times New Roman" w:cs="Times New Roman"/>
          <w:sz w:val="24"/>
          <w:szCs w:val="24"/>
        </w:rPr>
        <w:t xml:space="preserve">   </w:t>
      </w:r>
      <w:proofErr w:type="spellStart"/>
      <w:r w:rsidRPr="00DC13F8">
        <w:rPr>
          <w:rFonts w:ascii="Times New Roman" w:hAnsi="Times New Roman" w:cs="Times New Roman"/>
          <w:sz w:val="24"/>
          <w:szCs w:val="24"/>
        </w:rPr>
        <w:t>Invalidity</w:t>
      </w:r>
      <w:proofErr w:type="spellEnd"/>
      <w:r w:rsidRPr="00DC13F8">
        <w:rPr>
          <w:rFonts w:ascii="Times New Roman" w:hAnsi="Times New Roman" w:cs="Times New Roman"/>
          <w:sz w:val="24"/>
          <w:szCs w:val="24"/>
        </w:rPr>
        <w:t xml:space="preserve">, </w:t>
      </w:r>
      <w:proofErr w:type="spellStart"/>
      <w:r w:rsidRPr="00DC13F8">
        <w:rPr>
          <w:rFonts w:ascii="Times New Roman" w:hAnsi="Times New Roman" w:cs="Times New Roman"/>
          <w:sz w:val="24"/>
          <w:szCs w:val="24"/>
        </w:rPr>
        <w:t>Severability</w:t>
      </w:r>
      <w:proofErr w:type="spellEnd"/>
      <w:r w:rsidRPr="00DC13F8">
        <w:rPr>
          <w:rFonts w:ascii="Times New Roman" w:hAnsi="Times New Roman" w:cs="Times New Roman"/>
          <w:sz w:val="24"/>
          <w:szCs w:val="24"/>
        </w:rPr>
        <w:t xml:space="preserve"> </w:t>
      </w:r>
      <w:proofErr w:type="spellStart"/>
      <w:r w:rsidRPr="00DC13F8">
        <w:rPr>
          <w:rFonts w:ascii="Times New Roman" w:hAnsi="Times New Roman" w:cs="Times New Roman"/>
          <w:sz w:val="24"/>
          <w:szCs w:val="24"/>
        </w:rPr>
        <w:t>or</w:t>
      </w:r>
      <w:proofErr w:type="spellEnd"/>
      <w:r w:rsidRPr="00DC13F8">
        <w:rPr>
          <w:rFonts w:ascii="Times New Roman" w:hAnsi="Times New Roman" w:cs="Times New Roman"/>
          <w:sz w:val="24"/>
          <w:szCs w:val="24"/>
        </w:rPr>
        <w:t xml:space="preserve"> </w:t>
      </w:r>
      <w:proofErr w:type="spellStart"/>
      <w:r w:rsidRPr="00DC13F8">
        <w:rPr>
          <w:rFonts w:ascii="Times New Roman" w:hAnsi="Times New Roman" w:cs="Times New Roman"/>
          <w:sz w:val="24"/>
          <w:szCs w:val="24"/>
        </w:rPr>
        <w:t>Enforceability</w:t>
      </w:r>
      <w:proofErr w:type="spellEnd"/>
      <w:r w:rsidRPr="00DC13F8">
        <w:rPr>
          <w:rFonts w:ascii="Times New Roman" w:hAnsi="Times New Roman" w:cs="Times New Roman"/>
          <w:sz w:val="24"/>
          <w:szCs w:val="24"/>
        </w:rPr>
        <w:t xml:space="preserve">”, </w:t>
      </w:r>
      <w:proofErr w:type="spellStart"/>
      <w:r w:rsidRPr="00BC558B">
        <w:rPr>
          <w:rFonts w:ascii="Times New Roman" w:hAnsi="Times New Roman" w:cs="Times New Roman"/>
          <w:b/>
          <w:sz w:val="24"/>
          <w:szCs w:val="24"/>
        </w:rPr>
        <w:t>Journal</w:t>
      </w:r>
      <w:proofErr w:type="spellEnd"/>
    </w:p>
    <w:p w:rsidR="00DC13F8" w:rsidRPr="00DC13F8" w:rsidRDefault="00DC13F8" w:rsidP="006C25D9">
      <w:pPr>
        <w:spacing w:line="360" w:lineRule="auto"/>
        <w:ind w:left="3540"/>
        <w:jc w:val="both"/>
        <w:rPr>
          <w:rFonts w:ascii="Times New Roman" w:hAnsi="Times New Roman" w:cs="Times New Roman"/>
          <w:sz w:val="24"/>
          <w:szCs w:val="24"/>
        </w:rPr>
      </w:pPr>
      <w:r w:rsidRPr="00BC558B">
        <w:rPr>
          <w:rFonts w:ascii="Times New Roman" w:hAnsi="Times New Roman" w:cs="Times New Roman"/>
          <w:b/>
          <w:sz w:val="24"/>
          <w:szCs w:val="24"/>
        </w:rPr>
        <w:t xml:space="preserve">   </w:t>
      </w:r>
      <w:proofErr w:type="gramStart"/>
      <w:r w:rsidRPr="00BC558B">
        <w:rPr>
          <w:rFonts w:ascii="Times New Roman" w:hAnsi="Times New Roman" w:cs="Times New Roman"/>
          <w:b/>
          <w:sz w:val="24"/>
          <w:szCs w:val="24"/>
        </w:rPr>
        <w:t>of</w:t>
      </w:r>
      <w:proofErr w:type="gramEnd"/>
      <w:r w:rsidRPr="00BC558B">
        <w:rPr>
          <w:rFonts w:ascii="Times New Roman" w:hAnsi="Times New Roman" w:cs="Times New Roman"/>
          <w:b/>
          <w:sz w:val="24"/>
          <w:szCs w:val="24"/>
        </w:rPr>
        <w:t xml:space="preserve"> International </w:t>
      </w:r>
      <w:proofErr w:type="spellStart"/>
      <w:r w:rsidRPr="00BC558B">
        <w:rPr>
          <w:rFonts w:ascii="Times New Roman" w:hAnsi="Times New Roman" w:cs="Times New Roman"/>
          <w:b/>
          <w:sz w:val="24"/>
          <w:szCs w:val="24"/>
        </w:rPr>
        <w:t>Arbitration</w:t>
      </w:r>
      <w:proofErr w:type="spellEnd"/>
      <w:r w:rsidRPr="00DC13F8">
        <w:rPr>
          <w:rFonts w:ascii="Times New Roman" w:hAnsi="Times New Roman" w:cs="Times New Roman"/>
          <w:sz w:val="24"/>
          <w:szCs w:val="24"/>
        </w:rPr>
        <w:t>, No.1, 2014</w:t>
      </w:r>
      <w:r w:rsidR="001B13D4">
        <w:rPr>
          <w:rFonts w:ascii="Times New Roman" w:hAnsi="Times New Roman" w:cs="Times New Roman"/>
          <w:sz w:val="24"/>
          <w:szCs w:val="24"/>
        </w:rPr>
        <w:t xml:space="preserve"> (çevrimiçi) </w:t>
      </w:r>
      <w:hyperlink r:id="rId10" w:history="1">
        <w:r w:rsidR="001B13D4">
          <w:rPr>
            <w:rStyle w:val="Kpr"/>
          </w:rPr>
          <w:t>https://poseidon01.ssrn.com/delivery.php?ID=715101068095087092074100031073003010005085068040063064091025065069069095121066100126032054038038047007041076102082074029009027049023054028000115078087093028001030121067009022064098100110124073086026024095071099000090012104098019005081027125000124100002&amp;EXT=pdf</w:t>
        </w:r>
      </w:hyperlink>
    </w:p>
    <w:p w:rsidR="00DC13F8" w:rsidRPr="00DC13F8" w:rsidRDefault="00DC13F8" w:rsidP="006C25D9">
      <w:pPr>
        <w:spacing w:line="360" w:lineRule="auto"/>
        <w:jc w:val="both"/>
        <w:rPr>
          <w:rFonts w:ascii="Times New Roman" w:hAnsi="Times New Roman" w:cs="Times New Roman"/>
          <w:sz w:val="24"/>
          <w:szCs w:val="24"/>
        </w:rPr>
      </w:pPr>
      <w:r w:rsidRPr="00DC13F8">
        <w:rPr>
          <w:rFonts w:ascii="Times New Roman" w:hAnsi="Times New Roman" w:cs="Times New Roman"/>
          <w:sz w:val="24"/>
          <w:szCs w:val="24"/>
        </w:rPr>
        <w:t xml:space="preserve">Ekşi, Nuray: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C558B">
        <w:rPr>
          <w:rFonts w:ascii="Times New Roman" w:hAnsi="Times New Roman" w:cs="Times New Roman"/>
          <w:b/>
          <w:sz w:val="24"/>
          <w:szCs w:val="24"/>
        </w:rPr>
        <w:t>Hukuk Muhakemeleri Kanunu’nda Tahkim</w:t>
      </w:r>
      <w:r w:rsidRPr="00DC13F8">
        <w:rPr>
          <w:rFonts w:ascii="Times New Roman" w:hAnsi="Times New Roman" w:cs="Times New Roman"/>
          <w:sz w:val="24"/>
          <w:szCs w:val="24"/>
        </w:rPr>
        <w:t>,</w:t>
      </w:r>
    </w:p>
    <w:p w:rsidR="00DC13F8" w:rsidRPr="00DC13F8" w:rsidRDefault="00DC13F8" w:rsidP="006C25D9">
      <w:pPr>
        <w:spacing w:line="360" w:lineRule="auto"/>
        <w:ind w:left="2124" w:firstLine="708"/>
        <w:jc w:val="both"/>
        <w:rPr>
          <w:rFonts w:ascii="Times New Roman" w:hAnsi="Times New Roman" w:cs="Times New Roman"/>
          <w:sz w:val="24"/>
          <w:szCs w:val="24"/>
        </w:rPr>
      </w:pPr>
      <w:r>
        <w:rPr>
          <w:rFonts w:ascii="Times New Roman" w:hAnsi="Times New Roman" w:cs="Times New Roman"/>
          <w:sz w:val="24"/>
          <w:szCs w:val="24"/>
        </w:rPr>
        <w:t xml:space="preserve">             2.bs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BC558B">
        <w:rPr>
          <w:rFonts w:ascii="Times New Roman" w:hAnsi="Times New Roman" w:cs="Times New Roman"/>
          <w:sz w:val="24"/>
          <w:szCs w:val="24"/>
        </w:rPr>
        <w:t>İstanbul</w:t>
      </w:r>
      <w:r>
        <w:rPr>
          <w:rFonts w:ascii="Times New Roman" w:hAnsi="Times New Roman" w:cs="Times New Roman"/>
          <w:sz w:val="24"/>
          <w:szCs w:val="24"/>
        </w:rPr>
        <w:t>,</w:t>
      </w:r>
      <w:r w:rsidR="00BC558B">
        <w:rPr>
          <w:rFonts w:ascii="Times New Roman" w:hAnsi="Times New Roman" w:cs="Times New Roman"/>
          <w:sz w:val="24"/>
          <w:szCs w:val="24"/>
        </w:rPr>
        <w:t xml:space="preserve"> Beta,</w:t>
      </w:r>
      <w:r>
        <w:rPr>
          <w:rFonts w:ascii="Times New Roman" w:hAnsi="Times New Roman" w:cs="Times New Roman"/>
          <w:sz w:val="24"/>
          <w:szCs w:val="24"/>
        </w:rPr>
        <w:t xml:space="preserve"> 2019</w:t>
      </w:r>
    </w:p>
    <w:p w:rsidR="00DC13F8" w:rsidRPr="00DC13F8" w:rsidRDefault="00DC13F8" w:rsidP="006C25D9">
      <w:pPr>
        <w:spacing w:line="360" w:lineRule="auto"/>
        <w:jc w:val="both"/>
        <w:rPr>
          <w:rFonts w:ascii="Times New Roman" w:hAnsi="Times New Roman" w:cs="Times New Roman"/>
          <w:sz w:val="24"/>
          <w:szCs w:val="24"/>
        </w:rPr>
      </w:pPr>
      <w:r w:rsidRPr="00DC13F8">
        <w:rPr>
          <w:rFonts w:ascii="Times New Roman" w:hAnsi="Times New Roman" w:cs="Times New Roman"/>
          <w:sz w:val="24"/>
          <w:szCs w:val="24"/>
        </w:rPr>
        <w:t xml:space="preserve">Esen, Emre: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558B">
        <w:rPr>
          <w:rFonts w:ascii="Times New Roman" w:hAnsi="Times New Roman" w:cs="Times New Roman"/>
          <w:sz w:val="24"/>
          <w:szCs w:val="24"/>
        </w:rPr>
        <w:t>“</w:t>
      </w:r>
      <w:r w:rsidRPr="00DC13F8">
        <w:rPr>
          <w:rFonts w:ascii="Times New Roman" w:hAnsi="Times New Roman" w:cs="Times New Roman"/>
          <w:sz w:val="24"/>
          <w:szCs w:val="24"/>
        </w:rPr>
        <w:t>Taraflardan Sadece Birine Tahkime Müracaat</w:t>
      </w:r>
    </w:p>
    <w:p w:rsidR="00DC13F8" w:rsidRPr="00DC13F8" w:rsidRDefault="00DC13F8" w:rsidP="006C25D9">
      <w:pPr>
        <w:spacing w:line="360" w:lineRule="auto"/>
        <w:ind w:left="2832" w:firstLine="708"/>
        <w:jc w:val="both"/>
        <w:rPr>
          <w:rFonts w:ascii="Times New Roman" w:hAnsi="Times New Roman" w:cs="Times New Roman"/>
          <w:sz w:val="24"/>
          <w:szCs w:val="24"/>
        </w:rPr>
      </w:pPr>
      <w:r w:rsidRPr="00DC13F8">
        <w:rPr>
          <w:rFonts w:ascii="Times New Roman" w:hAnsi="Times New Roman" w:cs="Times New Roman"/>
          <w:sz w:val="24"/>
          <w:szCs w:val="24"/>
        </w:rPr>
        <w:t>Hakkı Tanıyan Tahkim Anlaşmalarının Ve</w:t>
      </w:r>
    </w:p>
    <w:p w:rsidR="00DC13F8" w:rsidRPr="00DC13F8" w:rsidRDefault="00DC13F8" w:rsidP="006C25D9">
      <w:pPr>
        <w:spacing w:line="360" w:lineRule="auto"/>
        <w:ind w:left="2832" w:firstLine="708"/>
        <w:jc w:val="both"/>
        <w:rPr>
          <w:rFonts w:ascii="Times New Roman" w:hAnsi="Times New Roman" w:cs="Times New Roman"/>
          <w:sz w:val="24"/>
          <w:szCs w:val="24"/>
        </w:rPr>
      </w:pPr>
      <w:r w:rsidRPr="00DC13F8">
        <w:rPr>
          <w:rFonts w:ascii="Times New Roman" w:hAnsi="Times New Roman" w:cs="Times New Roman"/>
          <w:sz w:val="24"/>
          <w:szCs w:val="24"/>
        </w:rPr>
        <w:t>Özellikle Kıyı Emniyeti Genel Müdürlüğü’nün</w:t>
      </w:r>
    </w:p>
    <w:p w:rsidR="00DC13F8" w:rsidRPr="00DC13F8" w:rsidRDefault="00DC13F8" w:rsidP="006C25D9">
      <w:pPr>
        <w:spacing w:line="360" w:lineRule="auto"/>
        <w:ind w:left="2832" w:firstLine="708"/>
        <w:jc w:val="both"/>
        <w:rPr>
          <w:rFonts w:ascii="Times New Roman" w:hAnsi="Times New Roman" w:cs="Times New Roman"/>
          <w:sz w:val="24"/>
          <w:szCs w:val="24"/>
        </w:rPr>
      </w:pPr>
      <w:r w:rsidRPr="00DC13F8">
        <w:rPr>
          <w:rFonts w:ascii="Times New Roman" w:hAnsi="Times New Roman" w:cs="Times New Roman"/>
          <w:sz w:val="24"/>
          <w:szCs w:val="24"/>
        </w:rPr>
        <w:t>Kurtarma Ve Yardım Sözleşmesi’nde Yer Alan</w:t>
      </w:r>
    </w:p>
    <w:p w:rsidR="00DC13F8" w:rsidRPr="00DC13F8" w:rsidRDefault="00DC13F8" w:rsidP="006C25D9">
      <w:pPr>
        <w:spacing w:line="360" w:lineRule="auto"/>
        <w:ind w:left="3540"/>
        <w:jc w:val="both"/>
        <w:rPr>
          <w:rFonts w:ascii="Times New Roman" w:hAnsi="Times New Roman" w:cs="Times New Roman"/>
          <w:sz w:val="24"/>
          <w:szCs w:val="24"/>
        </w:rPr>
      </w:pPr>
      <w:r w:rsidRPr="00DC13F8">
        <w:rPr>
          <w:rFonts w:ascii="Times New Roman" w:hAnsi="Times New Roman" w:cs="Times New Roman"/>
          <w:sz w:val="24"/>
          <w:szCs w:val="24"/>
        </w:rPr>
        <w:t>Tahkim Şartının Geçerliliği</w:t>
      </w:r>
      <w:r w:rsidR="00BC558B">
        <w:rPr>
          <w:rFonts w:ascii="Times New Roman" w:hAnsi="Times New Roman" w:cs="Times New Roman"/>
          <w:sz w:val="24"/>
          <w:szCs w:val="24"/>
        </w:rPr>
        <w:t>”</w:t>
      </w:r>
      <w:r w:rsidRPr="00DC13F8">
        <w:rPr>
          <w:rFonts w:ascii="Times New Roman" w:hAnsi="Times New Roman" w:cs="Times New Roman"/>
          <w:sz w:val="24"/>
          <w:szCs w:val="24"/>
        </w:rPr>
        <w:t xml:space="preserve">, </w:t>
      </w:r>
      <w:r w:rsidR="00AC4E20">
        <w:rPr>
          <w:rFonts w:ascii="Times New Roman" w:hAnsi="Times New Roman" w:cs="Times New Roman"/>
          <w:sz w:val="24"/>
          <w:szCs w:val="24"/>
        </w:rPr>
        <w:t xml:space="preserve">(çevrimiçi) </w:t>
      </w:r>
      <w:hyperlink r:id="rId11" w:history="1">
        <w:r w:rsidR="00AC4E20">
          <w:rPr>
            <w:rStyle w:val="Kpr"/>
          </w:rPr>
          <w:t>https://jurix.com.tr/article/3960</w:t>
        </w:r>
      </w:hyperlink>
    </w:p>
    <w:p w:rsidR="00DC13F8" w:rsidRDefault="00DC13F8" w:rsidP="00BC558B">
      <w:pPr>
        <w:spacing w:line="360" w:lineRule="auto"/>
        <w:ind w:left="3540" w:hanging="3540"/>
        <w:jc w:val="both"/>
        <w:rPr>
          <w:rFonts w:ascii="Times New Roman" w:hAnsi="Times New Roman" w:cs="Times New Roman"/>
          <w:sz w:val="24"/>
          <w:szCs w:val="24"/>
        </w:rPr>
      </w:pPr>
      <w:r w:rsidRPr="00DC13F8">
        <w:rPr>
          <w:rFonts w:ascii="Times New Roman" w:hAnsi="Times New Roman" w:cs="Times New Roman"/>
          <w:sz w:val="24"/>
          <w:szCs w:val="24"/>
        </w:rPr>
        <w:lastRenderedPageBreak/>
        <w:t xml:space="preserve">İlhan, Afşin Hüseyin: </w:t>
      </w:r>
      <w:r w:rsidR="00BC558B">
        <w:rPr>
          <w:rFonts w:ascii="Times New Roman" w:hAnsi="Times New Roman" w:cs="Times New Roman"/>
          <w:sz w:val="24"/>
          <w:szCs w:val="24"/>
        </w:rPr>
        <w:tab/>
      </w:r>
      <w:r w:rsidRPr="00BC558B">
        <w:rPr>
          <w:rFonts w:ascii="Times New Roman" w:hAnsi="Times New Roman" w:cs="Times New Roman"/>
          <w:b/>
          <w:sz w:val="24"/>
          <w:szCs w:val="24"/>
        </w:rPr>
        <w:t>Tahkim Sözleşmesinin Geçerliliği</w:t>
      </w:r>
      <w:r w:rsidRPr="00DC13F8">
        <w:rPr>
          <w:rFonts w:ascii="Times New Roman" w:hAnsi="Times New Roman" w:cs="Times New Roman"/>
          <w:sz w:val="24"/>
          <w:szCs w:val="24"/>
        </w:rPr>
        <w:t>, 1.bs</w:t>
      </w:r>
      <w:proofErr w:type="gramStart"/>
      <w:r w:rsidRPr="00DC13F8">
        <w:rPr>
          <w:rFonts w:ascii="Times New Roman" w:hAnsi="Times New Roman" w:cs="Times New Roman"/>
          <w:sz w:val="24"/>
          <w:szCs w:val="24"/>
        </w:rPr>
        <w:t>.,</w:t>
      </w:r>
      <w:proofErr w:type="gramEnd"/>
      <w:r w:rsidRPr="00DC13F8">
        <w:rPr>
          <w:rFonts w:ascii="Times New Roman" w:hAnsi="Times New Roman" w:cs="Times New Roman"/>
          <w:sz w:val="24"/>
          <w:szCs w:val="24"/>
        </w:rPr>
        <w:t xml:space="preserve"> </w:t>
      </w:r>
      <w:r w:rsidR="00BC558B">
        <w:rPr>
          <w:rFonts w:ascii="Times New Roman" w:hAnsi="Times New Roman" w:cs="Times New Roman"/>
          <w:sz w:val="24"/>
          <w:szCs w:val="24"/>
        </w:rPr>
        <w:t xml:space="preserve">Ankara, </w:t>
      </w:r>
      <w:proofErr w:type="spellStart"/>
      <w:r w:rsidR="00BC558B">
        <w:rPr>
          <w:rFonts w:ascii="Times New Roman" w:hAnsi="Times New Roman" w:cs="Times New Roman"/>
          <w:sz w:val="24"/>
          <w:szCs w:val="24"/>
        </w:rPr>
        <w:t>A</w:t>
      </w:r>
      <w:r w:rsidRPr="00DC13F8">
        <w:rPr>
          <w:rFonts w:ascii="Times New Roman" w:hAnsi="Times New Roman" w:cs="Times New Roman"/>
          <w:sz w:val="24"/>
          <w:szCs w:val="24"/>
        </w:rPr>
        <w:t>dalet</w:t>
      </w:r>
      <w:r w:rsidR="00BC558B">
        <w:rPr>
          <w:rFonts w:ascii="Times New Roman" w:hAnsi="Times New Roman" w:cs="Times New Roman"/>
          <w:sz w:val="24"/>
          <w:szCs w:val="24"/>
        </w:rPr>
        <w:t>Yayınevi</w:t>
      </w:r>
      <w:proofErr w:type="spellEnd"/>
      <w:r w:rsidR="00BC558B">
        <w:rPr>
          <w:rFonts w:ascii="Times New Roman" w:hAnsi="Times New Roman" w:cs="Times New Roman"/>
          <w:sz w:val="24"/>
          <w:szCs w:val="24"/>
        </w:rPr>
        <w:t>,</w:t>
      </w:r>
      <w:r w:rsidRPr="00DC13F8">
        <w:rPr>
          <w:rFonts w:ascii="Times New Roman" w:hAnsi="Times New Roman" w:cs="Times New Roman"/>
          <w:sz w:val="24"/>
          <w:szCs w:val="24"/>
        </w:rPr>
        <w:t xml:space="preserve"> 2016</w:t>
      </w:r>
    </w:p>
    <w:p w:rsidR="00AC4E20" w:rsidRPr="00DC13F8" w:rsidRDefault="00AC4E20" w:rsidP="006C25D9">
      <w:pPr>
        <w:spacing w:line="360" w:lineRule="auto"/>
        <w:jc w:val="both"/>
        <w:rPr>
          <w:rFonts w:ascii="Times New Roman" w:hAnsi="Times New Roman" w:cs="Times New Roman"/>
          <w:sz w:val="24"/>
          <w:szCs w:val="24"/>
        </w:rPr>
      </w:pPr>
      <w:r>
        <w:rPr>
          <w:rFonts w:ascii="Times New Roman" w:hAnsi="Times New Roman" w:cs="Times New Roman"/>
          <w:sz w:val="24"/>
          <w:szCs w:val="24"/>
        </w:rPr>
        <w:t>Kuru, Baki: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C558B">
        <w:rPr>
          <w:rFonts w:ascii="Times New Roman" w:hAnsi="Times New Roman" w:cs="Times New Roman"/>
          <w:b/>
          <w:sz w:val="24"/>
          <w:szCs w:val="24"/>
        </w:rPr>
        <w:t>Medeni Usul Hukuku</w:t>
      </w:r>
      <w:r w:rsidRPr="00AC4E20">
        <w:rPr>
          <w:rFonts w:ascii="Times New Roman" w:hAnsi="Times New Roman" w:cs="Times New Roman"/>
          <w:i/>
          <w:sz w:val="24"/>
          <w:szCs w:val="24"/>
        </w:rPr>
        <w:t>,</w:t>
      </w:r>
      <w:r w:rsidR="00BC558B">
        <w:rPr>
          <w:rFonts w:ascii="Times New Roman" w:hAnsi="Times New Roman" w:cs="Times New Roman"/>
          <w:sz w:val="24"/>
          <w:szCs w:val="24"/>
        </w:rPr>
        <w:t xml:space="preserve"> İstanbul,</w:t>
      </w:r>
      <w:r w:rsidRPr="00AC4E20">
        <w:rPr>
          <w:rFonts w:ascii="Times New Roman" w:hAnsi="Times New Roman" w:cs="Times New Roman"/>
          <w:i/>
          <w:sz w:val="24"/>
          <w:szCs w:val="24"/>
        </w:rPr>
        <w:t xml:space="preserve"> </w:t>
      </w:r>
      <w:r w:rsidR="00BC558B">
        <w:rPr>
          <w:rFonts w:ascii="Times New Roman" w:hAnsi="Times New Roman" w:cs="Times New Roman"/>
          <w:sz w:val="24"/>
          <w:szCs w:val="24"/>
        </w:rPr>
        <w:t>Legal Yayınevi,</w:t>
      </w:r>
      <w:r w:rsidRPr="00AC4E20">
        <w:rPr>
          <w:rFonts w:ascii="Times New Roman" w:hAnsi="Times New Roman" w:cs="Times New Roman"/>
          <w:sz w:val="24"/>
          <w:szCs w:val="24"/>
        </w:rPr>
        <w:t xml:space="preserve"> 2015</w:t>
      </w:r>
    </w:p>
    <w:p w:rsidR="00DC13F8" w:rsidRPr="00DC13F8" w:rsidRDefault="00DC13F8" w:rsidP="006C25D9">
      <w:pPr>
        <w:spacing w:line="360" w:lineRule="auto"/>
        <w:jc w:val="both"/>
        <w:rPr>
          <w:rFonts w:ascii="Times New Roman" w:hAnsi="Times New Roman" w:cs="Times New Roman"/>
          <w:sz w:val="24"/>
          <w:szCs w:val="24"/>
        </w:rPr>
      </w:pPr>
      <w:proofErr w:type="spellStart"/>
      <w:r w:rsidRPr="00DC13F8">
        <w:rPr>
          <w:rFonts w:ascii="Times New Roman" w:hAnsi="Times New Roman" w:cs="Times New Roman"/>
          <w:sz w:val="24"/>
          <w:szCs w:val="24"/>
        </w:rPr>
        <w:t>Mrad</w:t>
      </w:r>
      <w:proofErr w:type="spellEnd"/>
      <w:r w:rsidRPr="00DC13F8">
        <w:rPr>
          <w:rFonts w:ascii="Times New Roman" w:hAnsi="Times New Roman" w:cs="Times New Roman"/>
          <w:sz w:val="24"/>
          <w:szCs w:val="24"/>
        </w:rPr>
        <w:t xml:space="preserve">, </w:t>
      </w:r>
      <w:proofErr w:type="spellStart"/>
      <w:r w:rsidRPr="00DC13F8">
        <w:rPr>
          <w:rFonts w:ascii="Times New Roman" w:hAnsi="Times New Roman" w:cs="Times New Roman"/>
          <w:sz w:val="24"/>
          <w:szCs w:val="24"/>
        </w:rPr>
        <w:t>Anthony</w:t>
      </w:r>
      <w:proofErr w:type="spellEnd"/>
      <w:r w:rsidRPr="00DC13F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r w:rsidRPr="00DC13F8">
        <w:rPr>
          <w:rFonts w:ascii="Times New Roman" w:hAnsi="Times New Roman" w:cs="Times New Roman"/>
          <w:sz w:val="24"/>
          <w:szCs w:val="24"/>
        </w:rPr>
        <w:t xml:space="preserve"> “International </w:t>
      </w:r>
      <w:proofErr w:type="spellStart"/>
      <w:r w:rsidRPr="00DC13F8">
        <w:rPr>
          <w:rFonts w:ascii="Times New Roman" w:hAnsi="Times New Roman" w:cs="Times New Roman"/>
          <w:sz w:val="24"/>
          <w:szCs w:val="24"/>
        </w:rPr>
        <w:t>Overview</w:t>
      </w:r>
      <w:proofErr w:type="spellEnd"/>
      <w:r w:rsidRPr="00DC13F8">
        <w:rPr>
          <w:rFonts w:ascii="Times New Roman" w:hAnsi="Times New Roman" w:cs="Times New Roman"/>
          <w:sz w:val="24"/>
          <w:szCs w:val="24"/>
        </w:rPr>
        <w:t xml:space="preserve"> of </w:t>
      </w:r>
      <w:proofErr w:type="spellStart"/>
      <w:r w:rsidRPr="00DC13F8">
        <w:rPr>
          <w:rFonts w:ascii="Times New Roman" w:hAnsi="Times New Roman" w:cs="Times New Roman"/>
          <w:sz w:val="24"/>
          <w:szCs w:val="24"/>
        </w:rPr>
        <w:t>Hybrid</w:t>
      </w:r>
      <w:proofErr w:type="spellEnd"/>
      <w:r w:rsidRPr="00DC13F8">
        <w:rPr>
          <w:rFonts w:ascii="Times New Roman" w:hAnsi="Times New Roman" w:cs="Times New Roman"/>
          <w:sz w:val="24"/>
          <w:szCs w:val="24"/>
        </w:rPr>
        <w:t xml:space="preserve"> </w:t>
      </w:r>
      <w:proofErr w:type="spellStart"/>
      <w:r w:rsidRPr="00DC13F8">
        <w:rPr>
          <w:rFonts w:ascii="Times New Roman" w:hAnsi="Times New Roman" w:cs="Times New Roman"/>
          <w:sz w:val="24"/>
          <w:szCs w:val="24"/>
        </w:rPr>
        <w:t>Arbitration</w:t>
      </w:r>
      <w:proofErr w:type="spellEnd"/>
    </w:p>
    <w:p w:rsidR="00DC13F8" w:rsidRPr="00DC13F8" w:rsidRDefault="00DC13F8" w:rsidP="006C25D9">
      <w:pPr>
        <w:spacing w:line="360" w:lineRule="auto"/>
        <w:ind w:left="2832" w:firstLine="708"/>
        <w:jc w:val="both"/>
        <w:rPr>
          <w:rFonts w:ascii="Times New Roman" w:hAnsi="Times New Roman" w:cs="Times New Roman"/>
          <w:sz w:val="24"/>
          <w:szCs w:val="24"/>
        </w:rPr>
      </w:pPr>
      <w:proofErr w:type="spellStart"/>
      <w:r w:rsidRPr="00DC13F8">
        <w:rPr>
          <w:rFonts w:ascii="Times New Roman" w:hAnsi="Times New Roman" w:cs="Times New Roman"/>
          <w:sz w:val="24"/>
          <w:szCs w:val="24"/>
        </w:rPr>
        <w:t>Clauses</w:t>
      </w:r>
      <w:proofErr w:type="spellEnd"/>
      <w:r w:rsidRPr="00DC13F8">
        <w:rPr>
          <w:rFonts w:ascii="Times New Roman" w:hAnsi="Times New Roman" w:cs="Times New Roman"/>
          <w:sz w:val="24"/>
          <w:szCs w:val="24"/>
        </w:rPr>
        <w:t xml:space="preserve"> in Financial </w:t>
      </w:r>
      <w:proofErr w:type="spellStart"/>
      <w:r w:rsidRPr="00DC13F8">
        <w:rPr>
          <w:rFonts w:ascii="Times New Roman" w:hAnsi="Times New Roman" w:cs="Times New Roman"/>
          <w:sz w:val="24"/>
          <w:szCs w:val="24"/>
        </w:rPr>
        <w:t>Transactions</w:t>
      </w:r>
      <w:proofErr w:type="spellEnd"/>
      <w:r w:rsidRPr="00DC13F8">
        <w:rPr>
          <w:rFonts w:ascii="Times New Roman" w:hAnsi="Times New Roman" w:cs="Times New Roman"/>
          <w:sz w:val="24"/>
          <w:szCs w:val="24"/>
        </w:rPr>
        <w:t xml:space="preserve">: </w:t>
      </w:r>
      <w:proofErr w:type="spellStart"/>
      <w:r w:rsidRPr="00DC13F8">
        <w:rPr>
          <w:rFonts w:ascii="Times New Roman" w:hAnsi="Times New Roman" w:cs="Times New Roman"/>
          <w:sz w:val="24"/>
          <w:szCs w:val="24"/>
        </w:rPr>
        <w:t>Challenges</w:t>
      </w:r>
      <w:proofErr w:type="spellEnd"/>
      <w:r w:rsidRPr="00DC13F8">
        <w:rPr>
          <w:rFonts w:ascii="Times New Roman" w:hAnsi="Times New Roman" w:cs="Times New Roman"/>
          <w:sz w:val="24"/>
          <w:szCs w:val="24"/>
        </w:rPr>
        <w:t xml:space="preserve"> </w:t>
      </w:r>
      <w:proofErr w:type="spellStart"/>
      <w:r w:rsidRPr="00DC13F8">
        <w:rPr>
          <w:rFonts w:ascii="Times New Roman" w:hAnsi="Times New Roman" w:cs="Times New Roman"/>
          <w:sz w:val="24"/>
          <w:szCs w:val="24"/>
        </w:rPr>
        <w:t>and</w:t>
      </w:r>
      <w:proofErr w:type="spellEnd"/>
    </w:p>
    <w:p w:rsidR="001B13D4" w:rsidRDefault="00DC13F8" w:rsidP="006C25D9">
      <w:pPr>
        <w:spacing w:line="360" w:lineRule="auto"/>
        <w:ind w:left="3540"/>
        <w:jc w:val="both"/>
        <w:rPr>
          <w:rStyle w:val="Kpr"/>
        </w:rPr>
      </w:pPr>
      <w:proofErr w:type="spellStart"/>
      <w:r w:rsidRPr="00DC13F8">
        <w:rPr>
          <w:rFonts w:ascii="Times New Roman" w:hAnsi="Times New Roman" w:cs="Times New Roman"/>
          <w:sz w:val="24"/>
          <w:szCs w:val="24"/>
        </w:rPr>
        <w:t>Practical</w:t>
      </w:r>
      <w:proofErr w:type="spellEnd"/>
      <w:r w:rsidRPr="00DC13F8">
        <w:rPr>
          <w:rFonts w:ascii="Times New Roman" w:hAnsi="Times New Roman" w:cs="Times New Roman"/>
          <w:sz w:val="24"/>
          <w:szCs w:val="24"/>
        </w:rPr>
        <w:t xml:space="preserve"> Solutions”, </w:t>
      </w:r>
      <w:hyperlink r:id="rId12" w:history="1">
        <w:r w:rsidR="001B13D4">
          <w:rPr>
            <w:rStyle w:val="Kpr"/>
          </w:rPr>
          <w:t>https://www.eptalex.com/wp-content/uploads/2016/12/Hybrid-Arbitration-Clauses-by-Anthony-Mrad.pdf</w:t>
        </w:r>
      </w:hyperlink>
    </w:p>
    <w:p w:rsidR="00DC13F8" w:rsidRPr="00DC13F8" w:rsidRDefault="00DC13F8" w:rsidP="006C25D9">
      <w:pPr>
        <w:spacing w:line="360" w:lineRule="auto"/>
        <w:jc w:val="both"/>
        <w:rPr>
          <w:rFonts w:ascii="Times New Roman" w:hAnsi="Times New Roman" w:cs="Times New Roman"/>
          <w:sz w:val="24"/>
          <w:szCs w:val="24"/>
        </w:rPr>
      </w:pPr>
      <w:proofErr w:type="spellStart"/>
      <w:r w:rsidRPr="00DC13F8">
        <w:rPr>
          <w:rFonts w:ascii="Times New Roman" w:hAnsi="Times New Roman" w:cs="Times New Roman"/>
          <w:sz w:val="24"/>
          <w:szCs w:val="24"/>
        </w:rPr>
        <w:t>Nomer</w:t>
      </w:r>
      <w:proofErr w:type="spellEnd"/>
      <w:r w:rsidRPr="00DC13F8">
        <w:rPr>
          <w:rFonts w:ascii="Times New Roman" w:hAnsi="Times New Roman" w:cs="Times New Roman"/>
          <w:sz w:val="24"/>
          <w:szCs w:val="24"/>
        </w:rPr>
        <w:t>, Ergin/ Ekşi, Nuray/</w:t>
      </w:r>
    </w:p>
    <w:p w:rsidR="00DC13F8" w:rsidRPr="00DC13F8" w:rsidRDefault="00DC13F8" w:rsidP="00BC558B">
      <w:pPr>
        <w:spacing w:line="360" w:lineRule="auto"/>
        <w:ind w:left="3540" w:hanging="3540"/>
        <w:jc w:val="both"/>
        <w:rPr>
          <w:rFonts w:ascii="Times New Roman" w:hAnsi="Times New Roman" w:cs="Times New Roman"/>
          <w:sz w:val="24"/>
          <w:szCs w:val="24"/>
        </w:rPr>
      </w:pPr>
      <w:r w:rsidRPr="00DC13F8">
        <w:rPr>
          <w:rFonts w:ascii="Times New Roman" w:hAnsi="Times New Roman" w:cs="Times New Roman"/>
          <w:sz w:val="24"/>
          <w:szCs w:val="24"/>
        </w:rPr>
        <w:t xml:space="preserve">Öztekin Gelgel Günseli: </w:t>
      </w:r>
      <w:r>
        <w:rPr>
          <w:rFonts w:ascii="Times New Roman" w:hAnsi="Times New Roman" w:cs="Times New Roman"/>
          <w:sz w:val="24"/>
          <w:szCs w:val="24"/>
        </w:rPr>
        <w:tab/>
      </w:r>
      <w:r w:rsidRPr="00BC558B">
        <w:rPr>
          <w:rFonts w:ascii="Times New Roman" w:hAnsi="Times New Roman" w:cs="Times New Roman"/>
          <w:b/>
          <w:sz w:val="24"/>
          <w:szCs w:val="24"/>
        </w:rPr>
        <w:t>Milletlerarası Tahkim Hukuku</w:t>
      </w:r>
      <w:r w:rsidRPr="00DC13F8">
        <w:rPr>
          <w:rFonts w:ascii="Times New Roman" w:hAnsi="Times New Roman" w:cs="Times New Roman"/>
          <w:sz w:val="24"/>
          <w:szCs w:val="24"/>
        </w:rPr>
        <w:t>, C.1, 3.bs</w:t>
      </w:r>
      <w:proofErr w:type="gramStart"/>
      <w:r w:rsidRPr="00DC13F8">
        <w:rPr>
          <w:rFonts w:ascii="Times New Roman" w:hAnsi="Times New Roman" w:cs="Times New Roman"/>
          <w:sz w:val="24"/>
          <w:szCs w:val="24"/>
        </w:rPr>
        <w:t>.,</w:t>
      </w:r>
      <w:proofErr w:type="gramEnd"/>
      <w:r w:rsidR="00BC558B">
        <w:rPr>
          <w:rFonts w:ascii="Times New Roman" w:hAnsi="Times New Roman" w:cs="Times New Roman"/>
          <w:sz w:val="24"/>
          <w:szCs w:val="24"/>
        </w:rPr>
        <w:t xml:space="preserve"> İstanbul</w:t>
      </w:r>
      <w:r w:rsidRPr="00DC13F8">
        <w:rPr>
          <w:rFonts w:ascii="Times New Roman" w:hAnsi="Times New Roman" w:cs="Times New Roman"/>
          <w:sz w:val="24"/>
          <w:szCs w:val="24"/>
        </w:rPr>
        <w:t xml:space="preserve"> Beta,</w:t>
      </w:r>
      <w:r w:rsidR="00BC558B">
        <w:rPr>
          <w:rFonts w:ascii="Times New Roman" w:hAnsi="Times New Roman" w:cs="Times New Roman"/>
          <w:sz w:val="24"/>
          <w:szCs w:val="24"/>
        </w:rPr>
        <w:t xml:space="preserve"> </w:t>
      </w:r>
      <w:r w:rsidRPr="00DC13F8">
        <w:rPr>
          <w:rFonts w:ascii="Times New Roman" w:hAnsi="Times New Roman" w:cs="Times New Roman"/>
          <w:sz w:val="24"/>
          <w:szCs w:val="24"/>
        </w:rPr>
        <w:t>2008</w:t>
      </w:r>
    </w:p>
    <w:p w:rsidR="00DC13F8" w:rsidRPr="00DC13F8" w:rsidRDefault="00DC13F8" w:rsidP="006C25D9">
      <w:pPr>
        <w:spacing w:line="360" w:lineRule="auto"/>
        <w:jc w:val="both"/>
        <w:rPr>
          <w:rFonts w:ascii="Times New Roman" w:hAnsi="Times New Roman" w:cs="Times New Roman"/>
          <w:sz w:val="24"/>
          <w:szCs w:val="24"/>
        </w:rPr>
      </w:pPr>
      <w:r w:rsidRPr="00DC13F8">
        <w:rPr>
          <w:rFonts w:ascii="Times New Roman" w:hAnsi="Times New Roman" w:cs="Times New Roman"/>
          <w:sz w:val="24"/>
          <w:szCs w:val="24"/>
        </w:rPr>
        <w:t>.</w:t>
      </w:r>
    </w:p>
    <w:p w:rsidR="00DC13F8" w:rsidRPr="00DC13F8" w:rsidRDefault="00DC13F8" w:rsidP="006C25D9">
      <w:pPr>
        <w:spacing w:line="360" w:lineRule="auto"/>
        <w:jc w:val="both"/>
        <w:rPr>
          <w:rFonts w:ascii="Times New Roman" w:hAnsi="Times New Roman" w:cs="Times New Roman"/>
          <w:sz w:val="24"/>
          <w:szCs w:val="24"/>
        </w:rPr>
      </w:pPr>
      <w:r w:rsidRPr="00DC13F8">
        <w:rPr>
          <w:rFonts w:ascii="Times New Roman" w:hAnsi="Times New Roman" w:cs="Times New Roman"/>
          <w:sz w:val="24"/>
          <w:szCs w:val="24"/>
        </w:rPr>
        <w:t>Şanlı, Cemal/ Esen, Emre/</w:t>
      </w:r>
    </w:p>
    <w:p w:rsidR="00DC13F8" w:rsidRDefault="00DC13F8" w:rsidP="00140432">
      <w:pPr>
        <w:spacing w:line="360" w:lineRule="auto"/>
        <w:ind w:left="3540" w:hanging="3540"/>
        <w:jc w:val="both"/>
        <w:rPr>
          <w:rFonts w:ascii="Times New Roman" w:hAnsi="Times New Roman" w:cs="Times New Roman"/>
          <w:sz w:val="24"/>
          <w:szCs w:val="24"/>
        </w:rPr>
      </w:pPr>
      <w:r w:rsidRPr="00DC13F8">
        <w:rPr>
          <w:rFonts w:ascii="Times New Roman" w:hAnsi="Times New Roman" w:cs="Times New Roman"/>
          <w:sz w:val="24"/>
          <w:szCs w:val="24"/>
        </w:rPr>
        <w:t>Ataman-</w:t>
      </w:r>
      <w:proofErr w:type="spellStart"/>
      <w:r w:rsidRPr="00DC13F8">
        <w:rPr>
          <w:rFonts w:ascii="Times New Roman" w:hAnsi="Times New Roman" w:cs="Times New Roman"/>
          <w:sz w:val="24"/>
          <w:szCs w:val="24"/>
        </w:rPr>
        <w:t>Figanmeşe</w:t>
      </w:r>
      <w:proofErr w:type="spellEnd"/>
      <w:r w:rsidRPr="00DC13F8">
        <w:rPr>
          <w:rFonts w:ascii="Times New Roman" w:hAnsi="Times New Roman" w:cs="Times New Roman"/>
          <w:sz w:val="24"/>
          <w:szCs w:val="24"/>
        </w:rPr>
        <w:t>, İnci:</w:t>
      </w:r>
      <w:r>
        <w:rPr>
          <w:rFonts w:ascii="Times New Roman" w:hAnsi="Times New Roman" w:cs="Times New Roman"/>
          <w:sz w:val="24"/>
          <w:szCs w:val="24"/>
        </w:rPr>
        <w:tab/>
      </w:r>
      <w:r w:rsidRPr="00BC558B">
        <w:rPr>
          <w:rFonts w:ascii="Times New Roman" w:hAnsi="Times New Roman" w:cs="Times New Roman"/>
          <w:b/>
          <w:sz w:val="24"/>
          <w:szCs w:val="24"/>
        </w:rPr>
        <w:t xml:space="preserve"> Milletlerarası Özel Hukuk</w:t>
      </w:r>
      <w:r w:rsidR="00140432">
        <w:rPr>
          <w:rFonts w:ascii="Times New Roman" w:hAnsi="Times New Roman" w:cs="Times New Roman"/>
          <w:sz w:val="24"/>
          <w:szCs w:val="24"/>
        </w:rPr>
        <w:t>, 4.bs</w:t>
      </w:r>
      <w:proofErr w:type="gramStart"/>
      <w:r w:rsidR="00140432">
        <w:rPr>
          <w:rFonts w:ascii="Times New Roman" w:hAnsi="Times New Roman" w:cs="Times New Roman"/>
          <w:sz w:val="24"/>
          <w:szCs w:val="24"/>
        </w:rPr>
        <w:t>.</w:t>
      </w:r>
      <w:r w:rsidRPr="00DC13F8">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C13F8">
        <w:rPr>
          <w:rFonts w:ascii="Times New Roman" w:hAnsi="Times New Roman" w:cs="Times New Roman"/>
          <w:sz w:val="24"/>
          <w:szCs w:val="24"/>
        </w:rPr>
        <w:t xml:space="preserve">İstanbul, </w:t>
      </w:r>
      <w:r w:rsidR="00140432" w:rsidRPr="00DC13F8">
        <w:rPr>
          <w:rFonts w:ascii="Times New Roman" w:hAnsi="Times New Roman" w:cs="Times New Roman"/>
          <w:sz w:val="24"/>
          <w:szCs w:val="24"/>
        </w:rPr>
        <w:t>Vedat Kitapçılık</w:t>
      </w:r>
      <w:r w:rsidR="00140432">
        <w:rPr>
          <w:rFonts w:ascii="Times New Roman" w:hAnsi="Times New Roman" w:cs="Times New Roman"/>
          <w:sz w:val="24"/>
          <w:szCs w:val="24"/>
        </w:rPr>
        <w:t>,</w:t>
      </w:r>
      <w:r w:rsidR="00140432" w:rsidRPr="00DC13F8">
        <w:rPr>
          <w:rFonts w:ascii="Times New Roman" w:hAnsi="Times New Roman" w:cs="Times New Roman"/>
          <w:sz w:val="24"/>
          <w:szCs w:val="24"/>
        </w:rPr>
        <w:t xml:space="preserve"> </w:t>
      </w:r>
      <w:r w:rsidRPr="00DC13F8">
        <w:rPr>
          <w:rFonts w:ascii="Times New Roman" w:hAnsi="Times New Roman" w:cs="Times New Roman"/>
          <w:sz w:val="24"/>
          <w:szCs w:val="24"/>
        </w:rPr>
        <w:t>2015</w:t>
      </w:r>
    </w:p>
    <w:p w:rsidR="001B13D4" w:rsidRDefault="001B13D4" w:rsidP="006C25D9">
      <w:pPr>
        <w:spacing w:line="360" w:lineRule="auto"/>
        <w:ind w:left="3540" w:hanging="3540"/>
        <w:jc w:val="both"/>
        <w:rPr>
          <w:rFonts w:ascii="Times New Roman" w:hAnsi="Times New Roman" w:cs="Times New Roman"/>
          <w:sz w:val="24"/>
          <w:szCs w:val="24"/>
        </w:rPr>
      </w:pPr>
      <w:r w:rsidRPr="001B13D4">
        <w:rPr>
          <w:rFonts w:ascii="Times New Roman" w:hAnsi="Times New Roman" w:cs="Times New Roman"/>
          <w:sz w:val="24"/>
          <w:szCs w:val="24"/>
        </w:rPr>
        <w:t>Polat, Ayşegül:</w:t>
      </w:r>
      <w:r w:rsidRPr="001B13D4">
        <w:rPr>
          <w:rFonts w:ascii="Times New Roman" w:hAnsi="Times New Roman" w:cs="Times New Roman"/>
          <w:sz w:val="24"/>
          <w:szCs w:val="24"/>
        </w:rPr>
        <w:tab/>
      </w:r>
      <w:r w:rsidR="00140432">
        <w:rPr>
          <w:rFonts w:ascii="Times New Roman" w:hAnsi="Times New Roman" w:cs="Times New Roman"/>
          <w:sz w:val="24"/>
          <w:szCs w:val="24"/>
        </w:rPr>
        <w:t>“</w:t>
      </w:r>
      <w:r w:rsidRPr="001B13D4">
        <w:rPr>
          <w:rFonts w:ascii="Times New Roman" w:hAnsi="Times New Roman" w:cs="Times New Roman"/>
          <w:sz w:val="24"/>
          <w:szCs w:val="24"/>
        </w:rPr>
        <w:t>Asimetrik Tahkim Sözleşmelerinin Geçerliliği</w:t>
      </w:r>
      <w:r w:rsidR="00140432">
        <w:rPr>
          <w:rFonts w:ascii="Times New Roman" w:hAnsi="Times New Roman" w:cs="Times New Roman"/>
          <w:sz w:val="24"/>
          <w:szCs w:val="24"/>
        </w:rPr>
        <w:t>”</w:t>
      </w:r>
      <w:r w:rsidRPr="001B13D4">
        <w:rPr>
          <w:rFonts w:ascii="Times New Roman" w:hAnsi="Times New Roman" w:cs="Times New Roman"/>
          <w:sz w:val="24"/>
          <w:szCs w:val="24"/>
        </w:rPr>
        <w:t xml:space="preserve">, </w:t>
      </w:r>
      <w:r w:rsidRPr="00140432">
        <w:rPr>
          <w:rFonts w:ascii="Times New Roman" w:hAnsi="Times New Roman" w:cs="Times New Roman"/>
          <w:b/>
          <w:sz w:val="24"/>
          <w:szCs w:val="24"/>
        </w:rPr>
        <w:t>ABSÜ Hukuk Fakültesi Derg</w:t>
      </w:r>
      <w:r w:rsidR="00305294" w:rsidRPr="00140432">
        <w:rPr>
          <w:rFonts w:ascii="Times New Roman" w:hAnsi="Times New Roman" w:cs="Times New Roman"/>
          <w:b/>
          <w:sz w:val="24"/>
          <w:szCs w:val="24"/>
        </w:rPr>
        <w:t>isi,</w:t>
      </w:r>
      <w:r w:rsidR="00305294">
        <w:rPr>
          <w:rFonts w:ascii="Times New Roman" w:hAnsi="Times New Roman" w:cs="Times New Roman"/>
          <w:sz w:val="24"/>
          <w:szCs w:val="24"/>
        </w:rPr>
        <w:t xml:space="preserve"> </w:t>
      </w:r>
      <w:proofErr w:type="spellStart"/>
      <w:r w:rsidR="00305294">
        <w:rPr>
          <w:rFonts w:ascii="Times New Roman" w:hAnsi="Times New Roman" w:cs="Times New Roman"/>
          <w:sz w:val="24"/>
          <w:szCs w:val="24"/>
        </w:rPr>
        <w:t>no</w:t>
      </w:r>
      <w:proofErr w:type="spellEnd"/>
      <w:r w:rsidR="00305294">
        <w:rPr>
          <w:rFonts w:ascii="Times New Roman" w:hAnsi="Times New Roman" w:cs="Times New Roman"/>
          <w:sz w:val="24"/>
          <w:szCs w:val="24"/>
        </w:rPr>
        <w:t xml:space="preserve">. 1, 2019 (çevrimiçi) </w:t>
      </w:r>
      <w:hyperlink r:id="rId13" w:history="1">
        <w:r w:rsidR="00305294">
          <w:rPr>
            <w:rStyle w:val="Kpr"/>
          </w:rPr>
          <w:t>https://dergipark.org.tr/tr/download/article-file/765205</w:t>
        </w:r>
      </w:hyperlink>
    </w:p>
    <w:p w:rsidR="00AC4E20" w:rsidRPr="00AC4E20" w:rsidRDefault="00AC4E20" w:rsidP="006C25D9">
      <w:pPr>
        <w:spacing w:line="360" w:lineRule="auto"/>
        <w:ind w:left="3540" w:hanging="3540"/>
        <w:jc w:val="both"/>
        <w:rPr>
          <w:rFonts w:ascii="Times New Roman" w:hAnsi="Times New Roman" w:cs="Times New Roman"/>
          <w:sz w:val="24"/>
          <w:szCs w:val="24"/>
        </w:rPr>
      </w:pPr>
      <w:proofErr w:type="spellStart"/>
      <w:r w:rsidRPr="00AC4E20">
        <w:rPr>
          <w:rFonts w:ascii="Times New Roman" w:hAnsi="Times New Roman" w:cs="Times New Roman"/>
          <w:sz w:val="24"/>
          <w:szCs w:val="24"/>
        </w:rPr>
        <w:t>Perenyiova</w:t>
      </w:r>
      <w:proofErr w:type="spellEnd"/>
      <w:r w:rsidRPr="00AC4E20">
        <w:rPr>
          <w:rFonts w:ascii="Times New Roman" w:hAnsi="Times New Roman" w:cs="Times New Roman"/>
          <w:sz w:val="24"/>
          <w:szCs w:val="24"/>
        </w:rPr>
        <w:t xml:space="preserve">, </w:t>
      </w:r>
      <w:proofErr w:type="spellStart"/>
      <w:r w:rsidRPr="00AC4E20">
        <w:rPr>
          <w:rFonts w:ascii="Times New Roman" w:hAnsi="Times New Roman" w:cs="Times New Roman"/>
          <w:sz w:val="24"/>
          <w:szCs w:val="24"/>
        </w:rPr>
        <w:t>Judita</w:t>
      </w:r>
      <w:proofErr w:type="spellEnd"/>
      <w:r w:rsidRPr="00AC4E20">
        <w:rPr>
          <w:rFonts w:ascii="Times New Roman" w:hAnsi="Times New Roman" w:cs="Times New Roman"/>
          <w:sz w:val="24"/>
          <w:szCs w:val="24"/>
        </w:rPr>
        <w:t>:</w:t>
      </w:r>
      <w:r w:rsidRPr="00AC4E20">
        <w:rPr>
          <w:rFonts w:ascii="Times New Roman" w:hAnsi="Times New Roman" w:cs="Times New Roman"/>
          <w:sz w:val="24"/>
          <w:szCs w:val="24"/>
        </w:rPr>
        <w:tab/>
      </w:r>
      <w:r w:rsidR="00140432">
        <w:rPr>
          <w:rFonts w:ascii="Times New Roman" w:hAnsi="Times New Roman" w:cs="Times New Roman"/>
          <w:sz w:val="24"/>
          <w:szCs w:val="24"/>
        </w:rPr>
        <w:t>“</w:t>
      </w:r>
      <w:proofErr w:type="spellStart"/>
      <w:r w:rsidRPr="00AC4E20">
        <w:rPr>
          <w:rFonts w:ascii="Times New Roman" w:hAnsi="Times New Roman" w:cs="Times New Roman"/>
          <w:sz w:val="24"/>
          <w:szCs w:val="24"/>
        </w:rPr>
        <w:t>Unilateral</w:t>
      </w:r>
      <w:proofErr w:type="spellEnd"/>
      <w:r w:rsidRPr="00AC4E20">
        <w:rPr>
          <w:rFonts w:ascii="Times New Roman" w:hAnsi="Times New Roman" w:cs="Times New Roman"/>
          <w:sz w:val="24"/>
          <w:szCs w:val="24"/>
        </w:rPr>
        <w:t xml:space="preserve"> </w:t>
      </w:r>
      <w:proofErr w:type="spellStart"/>
      <w:r w:rsidRPr="00AC4E20">
        <w:rPr>
          <w:rFonts w:ascii="Times New Roman" w:hAnsi="Times New Roman" w:cs="Times New Roman"/>
          <w:sz w:val="24"/>
          <w:szCs w:val="24"/>
        </w:rPr>
        <w:t>Opition</w:t>
      </w:r>
      <w:proofErr w:type="spellEnd"/>
      <w:r w:rsidRPr="00AC4E20">
        <w:rPr>
          <w:rFonts w:ascii="Times New Roman" w:hAnsi="Times New Roman" w:cs="Times New Roman"/>
          <w:sz w:val="24"/>
          <w:szCs w:val="24"/>
        </w:rPr>
        <w:t xml:space="preserve"> </w:t>
      </w:r>
      <w:proofErr w:type="spellStart"/>
      <w:r w:rsidRPr="00AC4E20">
        <w:rPr>
          <w:rFonts w:ascii="Times New Roman" w:hAnsi="Times New Roman" w:cs="Times New Roman"/>
          <w:sz w:val="24"/>
          <w:szCs w:val="24"/>
        </w:rPr>
        <w:t>Clauses</w:t>
      </w:r>
      <w:proofErr w:type="spellEnd"/>
      <w:r w:rsidRPr="00AC4E20">
        <w:rPr>
          <w:rFonts w:ascii="Times New Roman" w:hAnsi="Times New Roman" w:cs="Times New Roman"/>
          <w:sz w:val="24"/>
          <w:szCs w:val="24"/>
        </w:rPr>
        <w:t xml:space="preserve"> İn Commercial </w:t>
      </w:r>
      <w:proofErr w:type="spellStart"/>
      <w:r w:rsidRPr="00AC4E20">
        <w:rPr>
          <w:rFonts w:ascii="Times New Roman" w:hAnsi="Times New Roman" w:cs="Times New Roman"/>
          <w:sz w:val="24"/>
          <w:szCs w:val="24"/>
        </w:rPr>
        <w:t>Arbitration</w:t>
      </w:r>
      <w:proofErr w:type="spellEnd"/>
      <w:r w:rsidR="00140432">
        <w:rPr>
          <w:rFonts w:ascii="Times New Roman" w:hAnsi="Times New Roman" w:cs="Times New Roman"/>
          <w:sz w:val="24"/>
          <w:szCs w:val="24"/>
        </w:rPr>
        <w:t>”</w:t>
      </w:r>
      <w:r w:rsidRPr="00AC4E20">
        <w:rPr>
          <w:rFonts w:ascii="Times New Roman" w:hAnsi="Times New Roman" w:cs="Times New Roman"/>
          <w:sz w:val="24"/>
          <w:szCs w:val="24"/>
        </w:rPr>
        <w:t xml:space="preserve">, L.L.M. </w:t>
      </w:r>
      <w:proofErr w:type="spellStart"/>
      <w:r w:rsidRPr="00AC4E20">
        <w:rPr>
          <w:rFonts w:ascii="Times New Roman" w:hAnsi="Times New Roman" w:cs="Times New Roman"/>
          <w:sz w:val="24"/>
          <w:szCs w:val="24"/>
        </w:rPr>
        <w:t>Short</w:t>
      </w:r>
      <w:proofErr w:type="spellEnd"/>
      <w:r w:rsidRPr="00AC4E20">
        <w:rPr>
          <w:rFonts w:ascii="Times New Roman" w:hAnsi="Times New Roman" w:cs="Times New Roman"/>
          <w:sz w:val="24"/>
          <w:szCs w:val="24"/>
        </w:rPr>
        <w:t xml:space="preserve"> </w:t>
      </w:r>
      <w:proofErr w:type="spellStart"/>
      <w:r w:rsidRPr="00AC4E20">
        <w:rPr>
          <w:rFonts w:ascii="Times New Roman" w:hAnsi="Times New Roman" w:cs="Times New Roman"/>
          <w:sz w:val="24"/>
          <w:szCs w:val="24"/>
        </w:rPr>
        <w:t>Thesis</w:t>
      </w:r>
      <w:proofErr w:type="spellEnd"/>
      <w:r w:rsidRPr="00AC4E20">
        <w:rPr>
          <w:rFonts w:ascii="Times New Roman" w:hAnsi="Times New Roman" w:cs="Times New Roman"/>
          <w:sz w:val="24"/>
          <w:szCs w:val="24"/>
        </w:rPr>
        <w:t xml:space="preserve">, </w:t>
      </w:r>
      <w:proofErr w:type="spellStart"/>
      <w:r w:rsidRPr="00AC4E20">
        <w:rPr>
          <w:rFonts w:ascii="Times New Roman" w:hAnsi="Times New Roman" w:cs="Times New Roman"/>
          <w:sz w:val="24"/>
          <w:szCs w:val="24"/>
        </w:rPr>
        <w:t>Cenrtral</w:t>
      </w:r>
      <w:proofErr w:type="spellEnd"/>
      <w:r w:rsidRPr="00AC4E20">
        <w:rPr>
          <w:rFonts w:ascii="Times New Roman" w:hAnsi="Times New Roman" w:cs="Times New Roman"/>
          <w:sz w:val="24"/>
          <w:szCs w:val="24"/>
        </w:rPr>
        <w:t xml:space="preserve"> </w:t>
      </w:r>
      <w:proofErr w:type="spellStart"/>
      <w:r w:rsidRPr="00AC4E20">
        <w:rPr>
          <w:rFonts w:ascii="Times New Roman" w:hAnsi="Times New Roman" w:cs="Times New Roman"/>
          <w:sz w:val="24"/>
          <w:szCs w:val="24"/>
        </w:rPr>
        <w:t>European</w:t>
      </w:r>
      <w:proofErr w:type="spellEnd"/>
      <w:r w:rsidRPr="00AC4E20">
        <w:rPr>
          <w:rFonts w:ascii="Times New Roman" w:hAnsi="Times New Roman" w:cs="Times New Roman"/>
          <w:sz w:val="24"/>
          <w:szCs w:val="24"/>
        </w:rPr>
        <w:t xml:space="preserve"> </w:t>
      </w:r>
      <w:proofErr w:type="spellStart"/>
      <w:r w:rsidRPr="00AC4E20">
        <w:rPr>
          <w:rFonts w:ascii="Times New Roman" w:hAnsi="Times New Roman" w:cs="Times New Roman"/>
          <w:sz w:val="24"/>
          <w:szCs w:val="24"/>
        </w:rPr>
        <w:t>University</w:t>
      </w:r>
      <w:proofErr w:type="spellEnd"/>
      <w:r w:rsidRPr="00AC4E20">
        <w:rPr>
          <w:rFonts w:ascii="Times New Roman" w:hAnsi="Times New Roman" w:cs="Times New Roman"/>
          <w:sz w:val="24"/>
          <w:szCs w:val="24"/>
        </w:rPr>
        <w:t>, 2014</w:t>
      </w:r>
      <w:r>
        <w:rPr>
          <w:rFonts w:ascii="Times New Roman" w:hAnsi="Times New Roman" w:cs="Times New Roman"/>
          <w:sz w:val="24"/>
          <w:szCs w:val="24"/>
        </w:rPr>
        <w:t xml:space="preserve"> (çevrimiçi) </w:t>
      </w:r>
      <w:hyperlink r:id="rId14" w:history="1">
        <w:r>
          <w:rPr>
            <w:rStyle w:val="Kpr"/>
          </w:rPr>
          <w:t>file:///C:/Users/asus/Downloads/perenyiova_judita.pdf</w:t>
        </w:r>
      </w:hyperlink>
    </w:p>
    <w:p w:rsidR="00DC13F8" w:rsidRPr="00DC13F8" w:rsidRDefault="00DC13F8" w:rsidP="006C25D9">
      <w:pPr>
        <w:spacing w:line="360" w:lineRule="auto"/>
        <w:jc w:val="both"/>
        <w:rPr>
          <w:rFonts w:ascii="Times New Roman" w:hAnsi="Times New Roman" w:cs="Times New Roman"/>
          <w:sz w:val="24"/>
          <w:szCs w:val="24"/>
        </w:rPr>
      </w:pPr>
      <w:proofErr w:type="spellStart"/>
      <w:r w:rsidRPr="00DC13F8">
        <w:rPr>
          <w:rFonts w:ascii="Times New Roman" w:hAnsi="Times New Roman" w:cs="Times New Roman"/>
          <w:sz w:val="24"/>
          <w:szCs w:val="24"/>
        </w:rPr>
        <w:t>Ustinov</w:t>
      </w:r>
      <w:proofErr w:type="spellEnd"/>
      <w:r w:rsidRPr="00DC13F8">
        <w:rPr>
          <w:rFonts w:ascii="Times New Roman" w:hAnsi="Times New Roman" w:cs="Times New Roman"/>
          <w:sz w:val="24"/>
          <w:szCs w:val="24"/>
        </w:rPr>
        <w:t xml:space="preserve">, </w:t>
      </w:r>
      <w:proofErr w:type="spellStart"/>
      <w:r w:rsidRPr="00DC13F8">
        <w:rPr>
          <w:rFonts w:ascii="Times New Roman" w:hAnsi="Times New Roman" w:cs="Times New Roman"/>
          <w:sz w:val="24"/>
          <w:szCs w:val="24"/>
        </w:rPr>
        <w:t>Iurii</w:t>
      </w:r>
      <w:proofErr w:type="spellEnd"/>
      <w:r w:rsidRPr="00DC13F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C13F8">
        <w:rPr>
          <w:rFonts w:ascii="Times New Roman" w:hAnsi="Times New Roman" w:cs="Times New Roman"/>
          <w:sz w:val="24"/>
          <w:szCs w:val="24"/>
        </w:rPr>
        <w:t>“</w:t>
      </w:r>
      <w:proofErr w:type="spellStart"/>
      <w:r w:rsidRPr="00DC13F8">
        <w:rPr>
          <w:rFonts w:ascii="Times New Roman" w:hAnsi="Times New Roman" w:cs="Times New Roman"/>
          <w:sz w:val="24"/>
          <w:szCs w:val="24"/>
        </w:rPr>
        <w:t>Unilateral</w:t>
      </w:r>
      <w:proofErr w:type="spellEnd"/>
      <w:r w:rsidRPr="00DC13F8">
        <w:rPr>
          <w:rFonts w:ascii="Times New Roman" w:hAnsi="Times New Roman" w:cs="Times New Roman"/>
          <w:sz w:val="24"/>
          <w:szCs w:val="24"/>
        </w:rPr>
        <w:t xml:space="preserve"> </w:t>
      </w:r>
      <w:proofErr w:type="spellStart"/>
      <w:r w:rsidRPr="00DC13F8">
        <w:rPr>
          <w:rFonts w:ascii="Times New Roman" w:hAnsi="Times New Roman" w:cs="Times New Roman"/>
          <w:sz w:val="24"/>
          <w:szCs w:val="24"/>
        </w:rPr>
        <w:t>Arbitration</w:t>
      </w:r>
      <w:proofErr w:type="spellEnd"/>
      <w:r w:rsidRPr="00DC13F8">
        <w:rPr>
          <w:rFonts w:ascii="Times New Roman" w:hAnsi="Times New Roman" w:cs="Times New Roman"/>
          <w:sz w:val="24"/>
          <w:szCs w:val="24"/>
        </w:rPr>
        <w:t xml:space="preserve"> </w:t>
      </w:r>
      <w:proofErr w:type="spellStart"/>
      <w:r w:rsidRPr="00DC13F8">
        <w:rPr>
          <w:rFonts w:ascii="Times New Roman" w:hAnsi="Times New Roman" w:cs="Times New Roman"/>
          <w:sz w:val="24"/>
          <w:szCs w:val="24"/>
        </w:rPr>
        <w:t>Clauses</w:t>
      </w:r>
      <w:proofErr w:type="spellEnd"/>
      <w:r w:rsidRPr="00DC13F8">
        <w:rPr>
          <w:rFonts w:ascii="Times New Roman" w:hAnsi="Times New Roman" w:cs="Times New Roman"/>
          <w:sz w:val="24"/>
          <w:szCs w:val="24"/>
        </w:rPr>
        <w:t xml:space="preserve">: Legal </w:t>
      </w:r>
      <w:proofErr w:type="spellStart"/>
      <w:r w:rsidRPr="00DC13F8">
        <w:rPr>
          <w:rFonts w:ascii="Times New Roman" w:hAnsi="Times New Roman" w:cs="Times New Roman"/>
          <w:sz w:val="24"/>
          <w:szCs w:val="24"/>
        </w:rPr>
        <w:t>Validity</w:t>
      </w:r>
      <w:proofErr w:type="spellEnd"/>
      <w:r w:rsidRPr="00DC13F8">
        <w:rPr>
          <w:rFonts w:ascii="Times New Roman" w:hAnsi="Times New Roman" w:cs="Times New Roman"/>
          <w:sz w:val="24"/>
          <w:szCs w:val="24"/>
        </w:rPr>
        <w:t>”,</w:t>
      </w:r>
    </w:p>
    <w:p w:rsidR="00DC13F8" w:rsidRPr="00DC13F8" w:rsidRDefault="00A80633" w:rsidP="006C25D9">
      <w:pPr>
        <w:spacing w:line="360" w:lineRule="auto"/>
        <w:ind w:left="2832" w:firstLine="708"/>
        <w:jc w:val="both"/>
        <w:rPr>
          <w:rFonts w:ascii="Times New Roman" w:hAnsi="Times New Roman" w:cs="Times New Roman"/>
          <w:sz w:val="24"/>
          <w:szCs w:val="24"/>
        </w:rPr>
      </w:pPr>
      <w:hyperlink r:id="rId15" w:history="1">
        <w:r w:rsidR="001B13D4">
          <w:rPr>
            <w:rStyle w:val="Kpr"/>
          </w:rPr>
          <w:t>http://arno.uvt.nl/show.cgi?fid=142526</w:t>
        </w:r>
      </w:hyperlink>
    </w:p>
    <w:p w:rsidR="006C25D9" w:rsidRDefault="006C25D9" w:rsidP="006C25D9">
      <w:pPr>
        <w:spacing w:line="360" w:lineRule="auto"/>
        <w:jc w:val="both"/>
        <w:rPr>
          <w:rFonts w:ascii="Times New Roman" w:hAnsi="Times New Roman" w:cs="Times New Roman"/>
          <w:sz w:val="24"/>
          <w:szCs w:val="24"/>
        </w:rPr>
      </w:pPr>
    </w:p>
    <w:p w:rsidR="006C25D9" w:rsidRDefault="006C25D9" w:rsidP="006C25D9">
      <w:pPr>
        <w:spacing w:line="360" w:lineRule="auto"/>
        <w:jc w:val="both"/>
        <w:rPr>
          <w:rFonts w:ascii="Times New Roman" w:hAnsi="Times New Roman" w:cs="Times New Roman"/>
          <w:sz w:val="24"/>
          <w:szCs w:val="24"/>
        </w:rPr>
      </w:pPr>
    </w:p>
    <w:p w:rsidR="006C25D9" w:rsidRDefault="00DC13F8" w:rsidP="006C25D9">
      <w:pPr>
        <w:spacing w:line="360" w:lineRule="auto"/>
        <w:jc w:val="both"/>
        <w:rPr>
          <w:rFonts w:ascii="Times New Roman" w:hAnsi="Times New Roman" w:cs="Times New Roman"/>
          <w:sz w:val="24"/>
          <w:szCs w:val="24"/>
        </w:rPr>
      </w:pPr>
      <w:r w:rsidRPr="00DC13F8">
        <w:rPr>
          <w:rFonts w:ascii="Times New Roman" w:hAnsi="Times New Roman" w:cs="Times New Roman"/>
          <w:sz w:val="24"/>
          <w:szCs w:val="24"/>
        </w:rPr>
        <w:lastRenderedPageBreak/>
        <w:t xml:space="preserve">Yeşilova Aras, </w:t>
      </w:r>
      <w:proofErr w:type="spellStart"/>
      <w:r w:rsidRPr="00DC13F8">
        <w:rPr>
          <w:rFonts w:ascii="Times New Roman" w:hAnsi="Times New Roman" w:cs="Times New Roman"/>
          <w:sz w:val="24"/>
          <w:szCs w:val="24"/>
        </w:rPr>
        <w:t>Ecehan</w:t>
      </w:r>
      <w:proofErr w:type="spellEnd"/>
      <w:r w:rsidRPr="00DC13F8">
        <w:rPr>
          <w:rFonts w:ascii="Times New Roman" w:hAnsi="Times New Roman" w:cs="Times New Roman"/>
          <w:sz w:val="24"/>
          <w:szCs w:val="24"/>
        </w:rPr>
        <w:t>/</w:t>
      </w:r>
    </w:p>
    <w:p w:rsidR="00DC13F8" w:rsidRPr="00DC13F8" w:rsidRDefault="00DC13F8" w:rsidP="006C25D9">
      <w:pPr>
        <w:spacing w:line="360" w:lineRule="auto"/>
        <w:jc w:val="both"/>
        <w:rPr>
          <w:rFonts w:ascii="Times New Roman" w:hAnsi="Times New Roman" w:cs="Times New Roman"/>
          <w:sz w:val="24"/>
          <w:szCs w:val="24"/>
        </w:rPr>
      </w:pPr>
      <w:r w:rsidRPr="00DC13F8">
        <w:rPr>
          <w:rFonts w:ascii="Times New Roman" w:hAnsi="Times New Roman" w:cs="Times New Roman"/>
          <w:sz w:val="24"/>
          <w:szCs w:val="24"/>
        </w:rPr>
        <w:t xml:space="preserve">Yeşilova, Bilgehan: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C13F8">
        <w:rPr>
          <w:rFonts w:ascii="Times New Roman" w:hAnsi="Times New Roman" w:cs="Times New Roman"/>
          <w:sz w:val="24"/>
          <w:szCs w:val="24"/>
        </w:rPr>
        <w:t>“Sigortacılık Tahkimi-Sigorta Tahkim Usulü ve Ayırt</w:t>
      </w:r>
    </w:p>
    <w:p w:rsidR="00DC13F8" w:rsidRPr="00DC13F8" w:rsidRDefault="00DC13F8" w:rsidP="006C25D9">
      <w:pPr>
        <w:spacing w:line="360" w:lineRule="auto"/>
        <w:ind w:left="2832"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C13F8">
        <w:rPr>
          <w:rFonts w:ascii="Times New Roman" w:hAnsi="Times New Roman" w:cs="Times New Roman"/>
          <w:sz w:val="24"/>
          <w:szCs w:val="24"/>
        </w:rPr>
        <w:t xml:space="preserve">Edici Özellikleri”, </w:t>
      </w:r>
      <w:r w:rsidRPr="00140432">
        <w:rPr>
          <w:rFonts w:ascii="Times New Roman" w:hAnsi="Times New Roman" w:cs="Times New Roman"/>
          <w:b/>
          <w:sz w:val="24"/>
          <w:szCs w:val="24"/>
        </w:rPr>
        <w:t>Yaşar Üniversitesi E-Dergisi</w:t>
      </w:r>
      <w:r w:rsidRPr="00DC13F8">
        <w:rPr>
          <w:rFonts w:ascii="Times New Roman" w:hAnsi="Times New Roman" w:cs="Times New Roman"/>
          <w:sz w:val="24"/>
          <w:szCs w:val="24"/>
        </w:rPr>
        <w:t>,</w:t>
      </w:r>
    </w:p>
    <w:p w:rsidR="00DC13F8" w:rsidRPr="00DC13F8" w:rsidRDefault="00DC13F8" w:rsidP="006C25D9">
      <w:pPr>
        <w:spacing w:line="360" w:lineRule="auto"/>
        <w:ind w:left="3540"/>
        <w:jc w:val="both"/>
        <w:rPr>
          <w:rFonts w:ascii="Times New Roman" w:hAnsi="Times New Roman" w:cs="Times New Roman"/>
          <w:sz w:val="24"/>
          <w:szCs w:val="24"/>
        </w:rPr>
      </w:pPr>
      <w:r>
        <w:t>(çevrimiçi)</w:t>
      </w:r>
      <w:hyperlink r:id="rId16" w:history="1">
        <w:r w:rsidR="001B13D4" w:rsidRPr="00FD3F1D">
          <w:rPr>
            <w:rStyle w:val="Kpr"/>
          </w:rPr>
          <w:t>https://journal.yasar.edu.tr/wp-content/uploads/2014/01/9-Ecehan-Bilgehan-YE%C5%9E%C4%B0LOAVA.pdf</w:t>
        </w:r>
      </w:hyperlink>
    </w:p>
    <w:sectPr w:rsidR="00DC13F8" w:rsidRPr="00DC13F8" w:rsidSect="00F74242">
      <w:footerReference w:type="default" r:id="rId1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633" w:rsidRDefault="00A80633" w:rsidP="005744B6">
      <w:pPr>
        <w:spacing w:after="0" w:line="240" w:lineRule="auto"/>
      </w:pPr>
      <w:r>
        <w:separator/>
      </w:r>
    </w:p>
  </w:endnote>
  <w:endnote w:type="continuationSeparator" w:id="0">
    <w:p w:rsidR="00A80633" w:rsidRDefault="00A80633" w:rsidP="00574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29921"/>
      <w:docPartObj>
        <w:docPartGallery w:val="Page Numbers (Bottom of Page)"/>
        <w:docPartUnique/>
      </w:docPartObj>
    </w:sdtPr>
    <w:sdtEndPr/>
    <w:sdtContent>
      <w:p w:rsidR="00F74242" w:rsidRDefault="00F74242">
        <w:pPr>
          <w:pStyle w:val="Altbilgi"/>
          <w:jc w:val="right"/>
        </w:pPr>
        <w:r>
          <w:fldChar w:fldCharType="begin"/>
        </w:r>
        <w:r>
          <w:instrText>PAGE   \* MERGEFORMAT</w:instrText>
        </w:r>
        <w:r>
          <w:fldChar w:fldCharType="separate"/>
        </w:r>
        <w:r w:rsidR="003E0EEE">
          <w:rPr>
            <w:noProof/>
          </w:rPr>
          <w:t>22</w:t>
        </w:r>
        <w:r>
          <w:fldChar w:fldCharType="end"/>
        </w:r>
      </w:p>
    </w:sdtContent>
  </w:sdt>
  <w:p w:rsidR="00F74242" w:rsidRDefault="00F742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633" w:rsidRDefault="00A80633" w:rsidP="005744B6">
      <w:pPr>
        <w:spacing w:after="0" w:line="240" w:lineRule="auto"/>
      </w:pPr>
      <w:r>
        <w:separator/>
      </w:r>
    </w:p>
  </w:footnote>
  <w:footnote w:type="continuationSeparator" w:id="0">
    <w:p w:rsidR="00A80633" w:rsidRDefault="00A80633" w:rsidP="005744B6">
      <w:pPr>
        <w:spacing w:after="0" w:line="240" w:lineRule="auto"/>
      </w:pPr>
      <w:r>
        <w:continuationSeparator/>
      </w:r>
    </w:p>
  </w:footnote>
  <w:footnote w:id="1">
    <w:p w:rsidR="00C3291B" w:rsidRPr="005744B6" w:rsidRDefault="00C3291B">
      <w:pPr>
        <w:pStyle w:val="DipnotMetni"/>
      </w:pPr>
      <w:r>
        <w:rPr>
          <w:rStyle w:val="DipnotBavurusu"/>
        </w:rPr>
        <w:footnoteRef/>
      </w:r>
      <w:r w:rsidRPr="002068CD">
        <w:rPr>
          <w:rFonts w:ascii="Times New Roman" w:hAnsi="Times New Roman" w:cs="Times New Roman"/>
        </w:rPr>
        <w:t>RG</w:t>
      </w:r>
      <w:r w:rsidR="00F915B2" w:rsidRPr="002068CD">
        <w:rPr>
          <w:rFonts w:ascii="Times New Roman" w:hAnsi="Times New Roman" w:cs="Times New Roman"/>
        </w:rPr>
        <w:t xml:space="preserve"> Tarihi</w:t>
      </w:r>
      <w:r w:rsidRPr="002068CD">
        <w:rPr>
          <w:rFonts w:ascii="Times New Roman" w:hAnsi="Times New Roman" w:cs="Times New Roman"/>
          <w:b/>
        </w:rPr>
        <w:t xml:space="preserve">: </w:t>
      </w:r>
      <w:r w:rsidRPr="002068CD">
        <w:rPr>
          <w:rFonts w:ascii="Times New Roman" w:hAnsi="Times New Roman" w:cs="Times New Roman"/>
        </w:rPr>
        <w:t>09.11.1982 S: 17863</w:t>
      </w:r>
    </w:p>
  </w:footnote>
  <w:footnote w:id="2">
    <w:p w:rsidR="00C3291B" w:rsidRPr="00140432" w:rsidRDefault="00C3291B" w:rsidP="00FB7C84">
      <w:pPr>
        <w:pStyle w:val="DipnotMetni"/>
        <w:jc w:val="both"/>
        <w:rPr>
          <w:rFonts w:ascii="Times New Roman" w:hAnsi="Times New Roman" w:cs="Times New Roman"/>
        </w:rPr>
      </w:pPr>
      <w:r>
        <w:rPr>
          <w:rStyle w:val="DipnotBavurusu"/>
        </w:rPr>
        <w:footnoteRef/>
      </w:r>
      <w:r>
        <w:t xml:space="preserve"> </w:t>
      </w:r>
      <w:r w:rsidRPr="00140432">
        <w:rPr>
          <w:rFonts w:ascii="Times New Roman" w:hAnsi="Times New Roman" w:cs="Times New Roman"/>
        </w:rPr>
        <w:t xml:space="preserve">Ziya Akıncı, </w:t>
      </w:r>
      <w:r w:rsidRPr="00140432">
        <w:rPr>
          <w:rFonts w:ascii="Times New Roman" w:hAnsi="Times New Roman" w:cs="Times New Roman"/>
          <w:b/>
        </w:rPr>
        <w:t>Milletlerarası Tahkim</w:t>
      </w:r>
      <w:r w:rsidRPr="00140432">
        <w:rPr>
          <w:rFonts w:ascii="Times New Roman" w:hAnsi="Times New Roman" w:cs="Times New Roman"/>
          <w:i/>
        </w:rPr>
        <w:t xml:space="preserve">, </w:t>
      </w:r>
      <w:r w:rsidRPr="00140432">
        <w:rPr>
          <w:rFonts w:ascii="Times New Roman" w:hAnsi="Times New Roman" w:cs="Times New Roman"/>
        </w:rPr>
        <w:t>4</w:t>
      </w:r>
      <w:r w:rsidRPr="00140432">
        <w:rPr>
          <w:rFonts w:ascii="Times New Roman" w:hAnsi="Times New Roman" w:cs="Times New Roman"/>
          <w:b/>
        </w:rPr>
        <w:t xml:space="preserve">. </w:t>
      </w:r>
      <w:r w:rsidR="002068CD" w:rsidRPr="00140432">
        <w:rPr>
          <w:rFonts w:ascii="Times New Roman" w:hAnsi="Times New Roman" w:cs="Times New Roman"/>
        </w:rPr>
        <w:t>b</w:t>
      </w:r>
      <w:r w:rsidRPr="00140432">
        <w:rPr>
          <w:rFonts w:ascii="Times New Roman" w:hAnsi="Times New Roman" w:cs="Times New Roman"/>
        </w:rPr>
        <w:t>s</w:t>
      </w:r>
      <w:proofErr w:type="gramStart"/>
      <w:r w:rsidRPr="00140432">
        <w:rPr>
          <w:rFonts w:ascii="Times New Roman" w:hAnsi="Times New Roman" w:cs="Times New Roman"/>
        </w:rPr>
        <w:t>.</w:t>
      </w:r>
      <w:r w:rsidR="00C842A2" w:rsidRPr="00140432">
        <w:rPr>
          <w:rFonts w:ascii="Times New Roman" w:hAnsi="Times New Roman" w:cs="Times New Roman"/>
          <w:b/>
        </w:rPr>
        <w:t>,</w:t>
      </w:r>
      <w:proofErr w:type="gramEnd"/>
      <w:r w:rsidR="00C842A2" w:rsidRPr="00140432">
        <w:rPr>
          <w:rFonts w:ascii="Times New Roman" w:hAnsi="Times New Roman" w:cs="Times New Roman"/>
          <w:b/>
        </w:rPr>
        <w:t xml:space="preserve"> </w:t>
      </w:r>
      <w:r w:rsidR="00C842A2" w:rsidRPr="00140432">
        <w:rPr>
          <w:rFonts w:ascii="Times New Roman" w:hAnsi="Times New Roman" w:cs="Times New Roman"/>
        </w:rPr>
        <w:t>İstanbul, Vedat Kitapçılık, 2</w:t>
      </w:r>
      <w:r w:rsidRPr="00140432">
        <w:rPr>
          <w:rFonts w:ascii="Times New Roman" w:hAnsi="Times New Roman" w:cs="Times New Roman"/>
        </w:rPr>
        <w:t xml:space="preserve">016, </w:t>
      </w:r>
      <w:r w:rsidRPr="00140432">
        <w:rPr>
          <w:rFonts w:ascii="Times New Roman" w:hAnsi="Times New Roman" w:cs="Times New Roman"/>
          <w:b/>
        </w:rPr>
        <w:t>s.</w:t>
      </w:r>
      <w:r w:rsidRPr="00140432">
        <w:rPr>
          <w:rFonts w:ascii="Times New Roman" w:hAnsi="Times New Roman" w:cs="Times New Roman"/>
        </w:rPr>
        <w:t xml:space="preserve"> 3.</w:t>
      </w:r>
    </w:p>
  </w:footnote>
  <w:footnote w:id="3">
    <w:p w:rsidR="00C3291B" w:rsidRPr="00140432" w:rsidRDefault="00C3291B" w:rsidP="00FB7C84">
      <w:pPr>
        <w:pStyle w:val="DipnotMetni"/>
        <w:jc w:val="both"/>
        <w:rPr>
          <w:rFonts w:ascii="Times New Roman" w:hAnsi="Times New Roman" w:cs="Times New Roman"/>
        </w:rPr>
      </w:pPr>
      <w:r w:rsidRPr="00140432">
        <w:rPr>
          <w:rStyle w:val="DipnotBavurusu"/>
          <w:rFonts w:ascii="Times New Roman" w:hAnsi="Times New Roman" w:cs="Times New Roman"/>
        </w:rPr>
        <w:footnoteRef/>
      </w:r>
      <w:r w:rsidRPr="00140432">
        <w:rPr>
          <w:rFonts w:ascii="Times New Roman" w:hAnsi="Times New Roman" w:cs="Times New Roman"/>
        </w:rPr>
        <w:t xml:space="preserve"> Baki Kuru, </w:t>
      </w:r>
      <w:r w:rsidRPr="00140432">
        <w:rPr>
          <w:rFonts w:ascii="Times New Roman" w:hAnsi="Times New Roman" w:cs="Times New Roman"/>
          <w:b/>
        </w:rPr>
        <w:t>Medeni Usul Hukuku</w:t>
      </w:r>
      <w:r w:rsidR="00C842A2" w:rsidRPr="00140432">
        <w:rPr>
          <w:rFonts w:ascii="Times New Roman" w:hAnsi="Times New Roman" w:cs="Times New Roman"/>
          <w:i/>
        </w:rPr>
        <w:t xml:space="preserve">, </w:t>
      </w:r>
      <w:r w:rsidR="00C842A2" w:rsidRPr="00140432">
        <w:rPr>
          <w:rFonts w:ascii="Times New Roman" w:hAnsi="Times New Roman" w:cs="Times New Roman"/>
        </w:rPr>
        <w:t xml:space="preserve">İstanbul, </w:t>
      </w:r>
      <w:r w:rsidRPr="00140432">
        <w:rPr>
          <w:rFonts w:ascii="Times New Roman" w:hAnsi="Times New Roman" w:cs="Times New Roman"/>
          <w:i/>
        </w:rPr>
        <w:t xml:space="preserve"> </w:t>
      </w:r>
      <w:r w:rsidRPr="00140432">
        <w:rPr>
          <w:rFonts w:ascii="Times New Roman" w:hAnsi="Times New Roman" w:cs="Times New Roman"/>
        </w:rPr>
        <w:t>Legal Yayınevi, 2015, s. 722.</w:t>
      </w:r>
    </w:p>
  </w:footnote>
  <w:footnote w:id="4">
    <w:p w:rsidR="00C3291B" w:rsidRPr="00140432" w:rsidRDefault="00C3291B" w:rsidP="00FB7C84">
      <w:pPr>
        <w:pStyle w:val="DipnotMetni"/>
        <w:jc w:val="both"/>
        <w:rPr>
          <w:rFonts w:ascii="Times New Roman" w:hAnsi="Times New Roman" w:cs="Times New Roman"/>
          <w:i/>
        </w:rPr>
      </w:pPr>
      <w:r w:rsidRPr="00140432">
        <w:rPr>
          <w:rStyle w:val="DipnotBavurusu"/>
          <w:rFonts w:ascii="Times New Roman" w:hAnsi="Times New Roman" w:cs="Times New Roman"/>
        </w:rPr>
        <w:footnoteRef/>
      </w:r>
      <w:r w:rsidRPr="00140432">
        <w:rPr>
          <w:rFonts w:ascii="Times New Roman" w:hAnsi="Times New Roman" w:cs="Times New Roman"/>
        </w:rPr>
        <w:t xml:space="preserve"> Kuru, </w:t>
      </w:r>
      <w:proofErr w:type="spellStart"/>
      <w:r w:rsidRPr="00140432">
        <w:rPr>
          <w:rFonts w:ascii="Times New Roman" w:hAnsi="Times New Roman" w:cs="Times New Roman"/>
        </w:rPr>
        <w:t>a.g.e</w:t>
      </w:r>
      <w:proofErr w:type="spellEnd"/>
      <w:r w:rsidRPr="00140432">
        <w:rPr>
          <w:rFonts w:ascii="Times New Roman" w:hAnsi="Times New Roman" w:cs="Times New Roman"/>
        </w:rPr>
        <w:t xml:space="preserve">, </w:t>
      </w:r>
      <w:r w:rsidR="002068CD" w:rsidRPr="00140432">
        <w:rPr>
          <w:rFonts w:ascii="Times New Roman" w:hAnsi="Times New Roman" w:cs="Times New Roman"/>
        </w:rPr>
        <w:t xml:space="preserve">s. </w:t>
      </w:r>
      <w:r w:rsidRPr="00140432">
        <w:rPr>
          <w:rFonts w:ascii="Times New Roman" w:hAnsi="Times New Roman" w:cs="Times New Roman"/>
        </w:rPr>
        <w:t>724.</w:t>
      </w:r>
    </w:p>
  </w:footnote>
  <w:footnote w:id="5">
    <w:p w:rsidR="00C3291B" w:rsidRPr="00140432" w:rsidRDefault="00C3291B" w:rsidP="00FB7C84">
      <w:pPr>
        <w:pStyle w:val="DipnotMetni"/>
        <w:jc w:val="both"/>
        <w:rPr>
          <w:rFonts w:ascii="Times New Roman" w:hAnsi="Times New Roman" w:cs="Times New Roman"/>
        </w:rPr>
      </w:pPr>
      <w:r w:rsidRPr="00140432">
        <w:rPr>
          <w:rStyle w:val="DipnotBavurusu"/>
          <w:rFonts w:ascii="Times New Roman" w:hAnsi="Times New Roman" w:cs="Times New Roman"/>
        </w:rPr>
        <w:footnoteRef/>
      </w:r>
      <w:r w:rsidRPr="00140432">
        <w:rPr>
          <w:rFonts w:ascii="Times New Roman" w:hAnsi="Times New Roman" w:cs="Times New Roman"/>
        </w:rPr>
        <w:t xml:space="preserve"> </w:t>
      </w:r>
      <w:proofErr w:type="spellStart"/>
      <w:r w:rsidRPr="00140432">
        <w:rPr>
          <w:rFonts w:ascii="Times New Roman" w:hAnsi="Times New Roman" w:cs="Times New Roman"/>
        </w:rPr>
        <w:t>İurii</w:t>
      </w:r>
      <w:proofErr w:type="spellEnd"/>
      <w:r w:rsidRPr="00140432">
        <w:rPr>
          <w:rFonts w:ascii="Times New Roman" w:hAnsi="Times New Roman" w:cs="Times New Roman"/>
        </w:rPr>
        <w:t xml:space="preserve"> </w:t>
      </w:r>
      <w:proofErr w:type="spellStart"/>
      <w:r w:rsidRPr="00140432">
        <w:rPr>
          <w:rFonts w:ascii="Times New Roman" w:hAnsi="Times New Roman" w:cs="Times New Roman"/>
        </w:rPr>
        <w:t>Ustinov</w:t>
      </w:r>
      <w:proofErr w:type="spellEnd"/>
      <w:r w:rsidRPr="00140432">
        <w:rPr>
          <w:rFonts w:ascii="Times New Roman" w:hAnsi="Times New Roman" w:cs="Times New Roman"/>
        </w:rPr>
        <w:t>, “</w:t>
      </w:r>
      <w:proofErr w:type="spellStart"/>
      <w:r w:rsidRPr="00140432">
        <w:rPr>
          <w:rFonts w:ascii="Times New Roman" w:hAnsi="Times New Roman" w:cs="Times New Roman"/>
        </w:rPr>
        <w:t>Unilateral</w:t>
      </w:r>
      <w:proofErr w:type="spellEnd"/>
      <w:r w:rsidRPr="00140432">
        <w:rPr>
          <w:rFonts w:ascii="Times New Roman" w:hAnsi="Times New Roman" w:cs="Times New Roman"/>
        </w:rPr>
        <w:t xml:space="preserve"> </w:t>
      </w:r>
      <w:proofErr w:type="spellStart"/>
      <w:r w:rsidRPr="00140432">
        <w:rPr>
          <w:rFonts w:ascii="Times New Roman" w:hAnsi="Times New Roman" w:cs="Times New Roman"/>
        </w:rPr>
        <w:t>Arbitration</w:t>
      </w:r>
      <w:proofErr w:type="spellEnd"/>
      <w:r w:rsidRPr="00140432">
        <w:rPr>
          <w:rFonts w:ascii="Times New Roman" w:hAnsi="Times New Roman" w:cs="Times New Roman"/>
        </w:rPr>
        <w:t xml:space="preserve"> </w:t>
      </w:r>
      <w:proofErr w:type="spellStart"/>
      <w:r w:rsidRPr="00140432">
        <w:rPr>
          <w:rFonts w:ascii="Times New Roman" w:hAnsi="Times New Roman" w:cs="Times New Roman"/>
        </w:rPr>
        <w:t>Clauses</w:t>
      </w:r>
      <w:proofErr w:type="spellEnd"/>
      <w:r w:rsidRPr="00140432">
        <w:rPr>
          <w:rFonts w:ascii="Times New Roman" w:hAnsi="Times New Roman" w:cs="Times New Roman"/>
        </w:rPr>
        <w:t xml:space="preserve">: Legal </w:t>
      </w:r>
      <w:proofErr w:type="spellStart"/>
      <w:r w:rsidRPr="00140432">
        <w:rPr>
          <w:rFonts w:ascii="Times New Roman" w:hAnsi="Times New Roman" w:cs="Times New Roman"/>
        </w:rPr>
        <w:t>Validity</w:t>
      </w:r>
      <w:proofErr w:type="spellEnd"/>
      <w:r w:rsidRPr="00140432">
        <w:rPr>
          <w:rFonts w:ascii="Times New Roman" w:hAnsi="Times New Roman" w:cs="Times New Roman"/>
        </w:rPr>
        <w:t>”, s. 2.</w:t>
      </w:r>
      <w:r w:rsidR="001B13D4" w:rsidRPr="00140432">
        <w:rPr>
          <w:rFonts w:ascii="Times New Roman" w:hAnsi="Times New Roman" w:cs="Times New Roman"/>
        </w:rPr>
        <w:t xml:space="preserve"> (çevrimiçi) </w:t>
      </w:r>
      <w:hyperlink r:id="rId1" w:history="1">
        <w:r w:rsidR="001B13D4" w:rsidRPr="00140432">
          <w:rPr>
            <w:rStyle w:val="Kpr"/>
            <w:rFonts w:ascii="Times New Roman" w:hAnsi="Times New Roman" w:cs="Times New Roman"/>
          </w:rPr>
          <w:t>http://arno.uvt.nl/show.cgi?fid=142526</w:t>
        </w:r>
      </w:hyperlink>
      <w:r w:rsidR="00140432" w:rsidRPr="00140432">
        <w:rPr>
          <w:rStyle w:val="Kpr"/>
          <w:rFonts w:ascii="Times New Roman" w:hAnsi="Times New Roman" w:cs="Times New Roman"/>
        </w:rPr>
        <w:t xml:space="preserve">, </w:t>
      </w:r>
      <w:r w:rsidR="00140432" w:rsidRPr="00140432">
        <w:rPr>
          <w:rStyle w:val="Kpr"/>
          <w:rFonts w:ascii="Times New Roman" w:hAnsi="Times New Roman" w:cs="Times New Roman"/>
          <w:u w:val="none"/>
        </w:rPr>
        <w:t xml:space="preserve"> </w:t>
      </w:r>
      <w:r w:rsidR="00140432" w:rsidRPr="00140432">
        <w:rPr>
          <w:rStyle w:val="Kpr"/>
          <w:rFonts w:ascii="Times New Roman" w:hAnsi="Times New Roman" w:cs="Times New Roman"/>
          <w:color w:val="auto"/>
          <w:u w:val="none"/>
        </w:rPr>
        <w:t xml:space="preserve">15 Kasım 2019 </w:t>
      </w:r>
    </w:p>
  </w:footnote>
  <w:footnote w:id="6">
    <w:p w:rsidR="00C3291B" w:rsidRPr="00140432" w:rsidRDefault="00C3291B" w:rsidP="00FB7C84">
      <w:pPr>
        <w:pStyle w:val="DipnotMetni"/>
        <w:jc w:val="both"/>
        <w:rPr>
          <w:rFonts w:ascii="Times New Roman" w:hAnsi="Times New Roman" w:cs="Times New Roman"/>
        </w:rPr>
      </w:pPr>
      <w:r w:rsidRPr="00140432">
        <w:rPr>
          <w:rStyle w:val="DipnotBavurusu"/>
          <w:rFonts w:ascii="Times New Roman" w:hAnsi="Times New Roman" w:cs="Times New Roman"/>
        </w:rPr>
        <w:footnoteRef/>
      </w:r>
      <w:r w:rsidRPr="00140432">
        <w:rPr>
          <w:rFonts w:ascii="Times New Roman" w:hAnsi="Times New Roman" w:cs="Times New Roman"/>
        </w:rPr>
        <w:t xml:space="preserve"> Nuray Ekşi, </w:t>
      </w:r>
      <w:r w:rsidRPr="00140432">
        <w:rPr>
          <w:rFonts w:ascii="Times New Roman" w:hAnsi="Times New Roman" w:cs="Times New Roman"/>
          <w:b/>
        </w:rPr>
        <w:t>Hukuk Muhakemeleri Kanunu’nda Tahkim</w:t>
      </w:r>
      <w:r w:rsidRPr="00140432">
        <w:rPr>
          <w:rFonts w:ascii="Times New Roman" w:hAnsi="Times New Roman" w:cs="Times New Roman"/>
          <w:i/>
        </w:rPr>
        <w:t xml:space="preserve">, </w:t>
      </w:r>
      <w:r w:rsidRPr="00140432">
        <w:rPr>
          <w:rFonts w:ascii="Times New Roman" w:hAnsi="Times New Roman" w:cs="Times New Roman"/>
        </w:rPr>
        <w:t xml:space="preserve">2.bs, </w:t>
      </w:r>
      <w:r w:rsidR="00C842A2" w:rsidRPr="00140432">
        <w:rPr>
          <w:rFonts w:ascii="Times New Roman" w:hAnsi="Times New Roman" w:cs="Times New Roman"/>
        </w:rPr>
        <w:t xml:space="preserve">İstanbul, </w:t>
      </w:r>
      <w:r w:rsidRPr="00140432">
        <w:rPr>
          <w:rFonts w:ascii="Times New Roman" w:hAnsi="Times New Roman" w:cs="Times New Roman"/>
        </w:rPr>
        <w:t>Beta, 2019, s. 58.</w:t>
      </w:r>
    </w:p>
  </w:footnote>
  <w:footnote w:id="7">
    <w:p w:rsidR="00C3291B" w:rsidRPr="00140432" w:rsidRDefault="00C3291B" w:rsidP="00FB7C84">
      <w:pPr>
        <w:pStyle w:val="DipnotMetni"/>
        <w:jc w:val="both"/>
        <w:rPr>
          <w:rFonts w:ascii="Times New Roman" w:hAnsi="Times New Roman" w:cs="Times New Roman"/>
        </w:rPr>
      </w:pPr>
      <w:r w:rsidRPr="00140432">
        <w:rPr>
          <w:rStyle w:val="DipnotBavurusu"/>
          <w:rFonts w:ascii="Times New Roman" w:hAnsi="Times New Roman" w:cs="Times New Roman"/>
        </w:rPr>
        <w:footnoteRef/>
      </w:r>
      <w:r w:rsidRPr="00140432">
        <w:rPr>
          <w:rFonts w:ascii="Times New Roman" w:hAnsi="Times New Roman" w:cs="Times New Roman"/>
        </w:rPr>
        <w:t xml:space="preserve"> Emre Esen, </w:t>
      </w:r>
      <w:r w:rsidR="002068CD" w:rsidRPr="00140432">
        <w:rPr>
          <w:rFonts w:ascii="Times New Roman" w:hAnsi="Times New Roman" w:cs="Times New Roman"/>
        </w:rPr>
        <w:t>“</w:t>
      </w:r>
      <w:r w:rsidRPr="00140432">
        <w:rPr>
          <w:rFonts w:ascii="Times New Roman" w:hAnsi="Times New Roman" w:cs="Times New Roman"/>
        </w:rPr>
        <w:t xml:space="preserve">Taraflardan Sadece </w:t>
      </w:r>
      <w:proofErr w:type="spellStart"/>
      <w:r w:rsidRPr="00140432">
        <w:rPr>
          <w:rFonts w:ascii="Times New Roman" w:hAnsi="Times New Roman" w:cs="Times New Roman"/>
        </w:rPr>
        <w:t>Brine</w:t>
      </w:r>
      <w:proofErr w:type="spellEnd"/>
      <w:r w:rsidRPr="00140432">
        <w:rPr>
          <w:rFonts w:ascii="Times New Roman" w:hAnsi="Times New Roman" w:cs="Times New Roman"/>
        </w:rPr>
        <w:t xml:space="preserve"> Tahkime Müracaat Hakkı Tanıyan Tahkim Anlaşmalarının Ve Özellikle Kıyı Emniyet Genel Müdürlüğü’nün Kurtarma Ve Yardım Sözleşmesi’nde Yer Alan Tahkim Şartının Geçerliliği</w:t>
      </w:r>
      <w:r w:rsidR="002068CD" w:rsidRPr="00140432">
        <w:rPr>
          <w:rFonts w:ascii="Times New Roman" w:hAnsi="Times New Roman" w:cs="Times New Roman"/>
        </w:rPr>
        <w:t>”</w:t>
      </w:r>
      <w:r w:rsidRPr="00140432">
        <w:rPr>
          <w:rFonts w:ascii="Times New Roman" w:hAnsi="Times New Roman" w:cs="Times New Roman"/>
          <w:i/>
        </w:rPr>
        <w:t>,</w:t>
      </w:r>
      <w:r w:rsidR="00AC4E20" w:rsidRPr="00140432">
        <w:rPr>
          <w:rFonts w:ascii="Times New Roman" w:hAnsi="Times New Roman" w:cs="Times New Roman"/>
          <w:i/>
        </w:rPr>
        <w:t xml:space="preserve"> </w:t>
      </w:r>
      <w:r w:rsidR="002068CD" w:rsidRPr="00140432">
        <w:rPr>
          <w:rFonts w:ascii="Times New Roman" w:hAnsi="Times New Roman" w:cs="Times New Roman"/>
        </w:rPr>
        <w:t>s.1.</w:t>
      </w:r>
      <w:r w:rsidR="00AC4E20" w:rsidRPr="00140432">
        <w:rPr>
          <w:rFonts w:ascii="Times New Roman" w:hAnsi="Times New Roman" w:cs="Times New Roman"/>
        </w:rPr>
        <w:t xml:space="preserve"> (çevrimiçi) </w:t>
      </w:r>
      <w:hyperlink r:id="rId2" w:history="1">
        <w:r w:rsidR="00AC4E20" w:rsidRPr="00140432">
          <w:rPr>
            <w:rStyle w:val="Kpr"/>
            <w:rFonts w:ascii="Times New Roman" w:hAnsi="Times New Roman" w:cs="Times New Roman"/>
          </w:rPr>
          <w:t>https://jurix.com.tr/article/3960</w:t>
        </w:r>
      </w:hyperlink>
      <w:r w:rsidRPr="00140432">
        <w:rPr>
          <w:rFonts w:ascii="Times New Roman" w:hAnsi="Times New Roman" w:cs="Times New Roman"/>
        </w:rPr>
        <w:t>.</w:t>
      </w:r>
      <w:r w:rsidR="00140432">
        <w:rPr>
          <w:rFonts w:ascii="Times New Roman" w:hAnsi="Times New Roman" w:cs="Times New Roman"/>
        </w:rPr>
        <w:t xml:space="preserve"> </w:t>
      </w:r>
      <w:r w:rsidR="00140432" w:rsidRPr="00140432">
        <w:rPr>
          <w:rStyle w:val="Kpr"/>
          <w:rFonts w:ascii="Times New Roman" w:hAnsi="Times New Roman" w:cs="Times New Roman"/>
          <w:color w:val="auto"/>
          <w:u w:val="none"/>
        </w:rPr>
        <w:t>15 Kasım 2019</w:t>
      </w:r>
      <w:r w:rsidRPr="00140432">
        <w:rPr>
          <w:rFonts w:ascii="Times New Roman" w:hAnsi="Times New Roman" w:cs="Times New Roman"/>
        </w:rPr>
        <w:t>; Cemal Şanlı/Emre Esen/İnci Ataman-</w:t>
      </w:r>
      <w:proofErr w:type="spellStart"/>
      <w:r w:rsidRPr="00140432">
        <w:rPr>
          <w:rFonts w:ascii="Times New Roman" w:hAnsi="Times New Roman" w:cs="Times New Roman"/>
        </w:rPr>
        <w:t>Figanmeşe</w:t>
      </w:r>
      <w:proofErr w:type="spellEnd"/>
      <w:r w:rsidRPr="00140432">
        <w:rPr>
          <w:rFonts w:ascii="Times New Roman" w:hAnsi="Times New Roman" w:cs="Times New Roman"/>
        </w:rPr>
        <w:t xml:space="preserve">, </w:t>
      </w:r>
      <w:r w:rsidRPr="00140432">
        <w:rPr>
          <w:rFonts w:ascii="Times New Roman" w:hAnsi="Times New Roman" w:cs="Times New Roman"/>
          <w:b/>
        </w:rPr>
        <w:t>Milletlerarası Özel Hukuk</w:t>
      </w:r>
      <w:r w:rsidRPr="00140432">
        <w:rPr>
          <w:rFonts w:ascii="Times New Roman" w:hAnsi="Times New Roman" w:cs="Times New Roman"/>
          <w:i/>
        </w:rPr>
        <w:t xml:space="preserve">, </w:t>
      </w:r>
      <w:r w:rsidR="002068CD" w:rsidRPr="00140432">
        <w:rPr>
          <w:rFonts w:ascii="Times New Roman" w:hAnsi="Times New Roman" w:cs="Times New Roman"/>
        </w:rPr>
        <w:t xml:space="preserve">4. </w:t>
      </w:r>
      <w:proofErr w:type="spellStart"/>
      <w:r w:rsidR="002068CD" w:rsidRPr="00140432">
        <w:rPr>
          <w:rFonts w:ascii="Times New Roman" w:hAnsi="Times New Roman" w:cs="Times New Roman"/>
        </w:rPr>
        <w:t>b</w:t>
      </w:r>
      <w:r w:rsidRPr="00140432">
        <w:rPr>
          <w:rFonts w:ascii="Times New Roman" w:hAnsi="Times New Roman" w:cs="Times New Roman"/>
        </w:rPr>
        <w:t>s</w:t>
      </w:r>
      <w:proofErr w:type="spellEnd"/>
      <w:r w:rsidRPr="00140432">
        <w:rPr>
          <w:rFonts w:ascii="Times New Roman" w:hAnsi="Times New Roman" w:cs="Times New Roman"/>
        </w:rPr>
        <w:t xml:space="preserve">, </w:t>
      </w:r>
      <w:r w:rsidR="00C842A2" w:rsidRPr="00140432">
        <w:rPr>
          <w:rFonts w:ascii="Times New Roman" w:hAnsi="Times New Roman" w:cs="Times New Roman"/>
        </w:rPr>
        <w:t xml:space="preserve">İstanbul, </w:t>
      </w:r>
      <w:r w:rsidRPr="00140432">
        <w:rPr>
          <w:rFonts w:ascii="Times New Roman" w:hAnsi="Times New Roman" w:cs="Times New Roman"/>
        </w:rPr>
        <w:t>Vedat Kitapçılık, 2015, s. 611.</w:t>
      </w:r>
    </w:p>
  </w:footnote>
  <w:footnote w:id="8">
    <w:p w:rsidR="00C3291B" w:rsidRPr="00140432" w:rsidRDefault="00C3291B" w:rsidP="00FB7C84">
      <w:pPr>
        <w:pStyle w:val="DipnotMetni"/>
        <w:jc w:val="both"/>
        <w:rPr>
          <w:rFonts w:ascii="Times New Roman" w:hAnsi="Times New Roman" w:cs="Times New Roman"/>
        </w:rPr>
      </w:pPr>
      <w:r w:rsidRPr="00140432">
        <w:rPr>
          <w:rStyle w:val="DipnotBavurusu"/>
          <w:rFonts w:ascii="Times New Roman" w:hAnsi="Times New Roman" w:cs="Times New Roman"/>
        </w:rPr>
        <w:footnoteRef/>
      </w:r>
      <w:r w:rsidRPr="00140432">
        <w:rPr>
          <w:rFonts w:ascii="Times New Roman" w:hAnsi="Times New Roman" w:cs="Times New Roman"/>
        </w:rPr>
        <w:t xml:space="preserve"> Ayşegül Polat, </w:t>
      </w:r>
      <w:r w:rsidR="00C842A2" w:rsidRPr="00140432">
        <w:rPr>
          <w:rFonts w:ascii="Times New Roman" w:hAnsi="Times New Roman" w:cs="Times New Roman"/>
        </w:rPr>
        <w:t>“</w:t>
      </w:r>
      <w:r w:rsidRPr="00140432">
        <w:rPr>
          <w:rFonts w:ascii="Times New Roman" w:hAnsi="Times New Roman" w:cs="Times New Roman"/>
        </w:rPr>
        <w:t>Asimetrik Tahkim Sözleşmelerinin Geçerliliği</w:t>
      </w:r>
      <w:r w:rsidR="00C842A2" w:rsidRPr="00140432">
        <w:rPr>
          <w:rFonts w:ascii="Times New Roman" w:hAnsi="Times New Roman" w:cs="Times New Roman"/>
        </w:rPr>
        <w:t>”</w:t>
      </w:r>
      <w:r w:rsidRPr="00140432">
        <w:rPr>
          <w:rFonts w:ascii="Times New Roman" w:hAnsi="Times New Roman" w:cs="Times New Roman"/>
          <w:i/>
        </w:rPr>
        <w:t xml:space="preserve">, </w:t>
      </w:r>
      <w:r w:rsidR="00C842A2" w:rsidRPr="00140432">
        <w:rPr>
          <w:rFonts w:ascii="Times New Roman" w:hAnsi="Times New Roman" w:cs="Times New Roman"/>
          <w:b/>
        </w:rPr>
        <w:t>ABSÜ Hukuk Fakültesi Dergisi</w:t>
      </w:r>
      <w:r w:rsidR="00C842A2" w:rsidRPr="00140432">
        <w:rPr>
          <w:rFonts w:ascii="Times New Roman" w:hAnsi="Times New Roman" w:cs="Times New Roman"/>
        </w:rPr>
        <w:t>,</w:t>
      </w:r>
      <w:r w:rsidR="0066779A" w:rsidRPr="00140432">
        <w:rPr>
          <w:rFonts w:ascii="Times New Roman" w:hAnsi="Times New Roman" w:cs="Times New Roman"/>
        </w:rPr>
        <w:t xml:space="preserve"> C.2,</w:t>
      </w:r>
      <w:r w:rsidR="00C842A2" w:rsidRPr="00140432">
        <w:rPr>
          <w:rFonts w:ascii="Times New Roman" w:hAnsi="Times New Roman" w:cs="Times New Roman"/>
        </w:rPr>
        <w:t xml:space="preserve"> N</w:t>
      </w:r>
      <w:r w:rsidRPr="00140432">
        <w:rPr>
          <w:rFonts w:ascii="Times New Roman" w:hAnsi="Times New Roman" w:cs="Times New Roman"/>
        </w:rPr>
        <w:t>o. 1, 2019, s. 8.</w:t>
      </w:r>
      <w:r w:rsidR="00255209" w:rsidRPr="00140432">
        <w:rPr>
          <w:rFonts w:ascii="Times New Roman" w:hAnsi="Times New Roman" w:cs="Times New Roman"/>
        </w:rPr>
        <w:t xml:space="preserve"> (çevrimiçi) </w:t>
      </w:r>
      <w:hyperlink r:id="rId3" w:history="1">
        <w:r w:rsidR="00255209" w:rsidRPr="00140432">
          <w:rPr>
            <w:rStyle w:val="Kpr"/>
            <w:rFonts w:ascii="Times New Roman" w:hAnsi="Times New Roman" w:cs="Times New Roman"/>
          </w:rPr>
          <w:t>https://dergipark.org.tr/tr/download/article-file/765205</w:t>
        </w:r>
      </w:hyperlink>
      <w:r w:rsidR="00140432">
        <w:rPr>
          <w:rStyle w:val="Kpr"/>
          <w:rFonts w:ascii="Times New Roman" w:hAnsi="Times New Roman" w:cs="Times New Roman"/>
        </w:rPr>
        <w:t xml:space="preserve">, </w:t>
      </w:r>
      <w:r w:rsidR="00140432" w:rsidRPr="00140432">
        <w:rPr>
          <w:rStyle w:val="Kpr"/>
          <w:rFonts w:ascii="Times New Roman" w:hAnsi="Times New Roman" w:cs="Times New Roman"/>
          <w:color w:val="auto"/>
          <w:u w:val="none"/>
        </w:rPr>
        <w:t>15 Kasım 2019</w:t>
      </w:r>
    </w:p>
  </w:footnote>
  <w:footnote w:id="9">
    <w:p w:rsidR="00C3291B" w:rsidRPr="00140432" w:rsidRDefault="00C3291B" w:rsidP="00FB7C84">
      <w:pPr>
        <w:pStyle w:val="DipnotMetni"/>
        <w:jc w:val="both"/>
        <w:rPr>
          <w:rFonts w:ascii="Times New Roman" w:hAnsi="Times New Roman" w:cs="Times New Roman"/>
        </w:rPr>
      </w:pPr>
      <w:r w:rsidRPr="00140432">
        <w:rPr>
          <w:rStyle w:val="DipnotBavurusu"/>
          <w:rFonts w:ascii="Times New Roman" w:hAnsi="Times New Roman" w:cs="Times New Roman"/>
        </w:rPr>
        <w:footnoteRef/>
      </w:r>
      <w:r w:rsidRPr="00140432">
        <w:rPr>
          <w:rFonts w:ascii="Times New Roman" w:hAnsi="Times New Roman" w:cs="Times New Roman"/>
        </w:rPr>
        <w:t xml:space="preserve"> </w:t>
      </w:r>
      <w:proofErr w:type="spellStart"/>
      <w:r w:rsidRPr="00140432">
        <w:rPr>
          <w:rFonts w:ascii="Times New Roman" w:hAnsi="Times New Roman" w:cs="Times New Roman"/>
        </w:rPr>
        <w:t>Ustinov</w:t>
      </w:r>
      <w:proofErr w:type="spellEnd"/>
      <w:r w:rsidRPr="00140432">
        <w:rPr>
          <w:rFonts w:ascii="Times New Roman" w:hAnsi="Times New Roman" w:cs="Times New Roman"/>
        </w:rPr>
        <w:t xml:space="preserve">, </w:t>
      </w:r>
      <w:proofErr w:type="spellStart"/>
      <w:r w:rsidRPr="00140432">
        <w:rPr>
          <w:rFonts w:ascii="Times New Roman" w:hAnsi="Times New Roman" w:cs="Times New Roman"/>
        </w:rPr>
        <w:t>a.g.e</w:t>
      </w:r>
      <w:proofErr w:type="spellEnd"/>
      <w:proofErr w:type="gramStart"/>
      <w:r w:rsidRPr="00140432">
        <w:rPr>
          <w:rFonts w:ascii="Times New Roman" w:hAnsi="Times New Roman" w:cs="Times New Roman"/>
        </w:rPr>
        <w:t>.</w:t>
      </w:r>
      <w:r w:rsidRPr="00140432">
        <w:rPr>
          <w:rFonts w:ascii="Times New Roman" w:hAnsi="Times New Roman" w:cs="Times New Roman"/>
          <w:i/>
        </w:rPr>
        <w:t>,</w:t>
      </w:r>
      <w:proofErr w:type="gramEnd"/>
      <w:r w:rsidRPr="00140432">
        <w:rPr>
          <w:rFonts w:ascii="Times New Roman" w:hAnsi="Times New Roman" w:cs="Times New Roman"/>
          <w:i/>
        </w:rPr>
        <w:t xml:space="preserve"> </w:t>
      </w:r>
      <w:r w:rsidRPr="00140432">
        <w:rPr>
          <w:rFonts w:ascii="Times New Roman" w:hAnsi="Times New Roman" w:cs="Times New Roman"/>
        </w:rPr>
        <w:t>2.</w:t>
      </w:r>
    </w:p>
  </w:footnote>
  <w:footnote w:id="10">
    <w:p w:rsidR="00C3291B" w:rsidRPr="00140432" w:rsidRDefault="00C3291B" w:rsidP="00FB7C84">
      <w:pPr>
        <w:pStyle w:val="DipnotMetni"/>
        <w:jc w:val="both"/>
        <w:rPr>
          <w:rFonts w:ascii="Times New Roman" w:hAnsi="Times New Roman" w:cs="Times New Roman"/>
        </w:rPr>
      </w:pPr>
      <w:r>
        <w:rPr>
          <w:rStyle w:val="DipnotBavurusu"/>
        </w:rPr>
        <w:footnoteRef/>
      </w:r>
      <w:r>
        <w:t xml:space="preserve"> </w:t>
      </w:r>
      <w:proofErr w:type="spellStart"/>
      <w:r w:rsidRPr="00140432">
        <w:rPr>
          <w:rFonts w:ascii="Times New Roman" w:hAnsi="Times New Roman" w:cs="Times New Roman"/>
        </w:rPr>
        <w:t>Deyan</w:t>
      </w:r>
      <w:proofErr w:type="spellEnd"/>
      <w:r w:rsidRPr="00140432">
        <w:rPr>
          <w:rFonts w:ascii="Times New Roman" w:hAnsi="Times New Roman" w:cs="Times New Roman"/>
        </w:rPr>
        <w:t xml:space="preserve"> </w:t>
      </w:r>
      <w:proofErr w:type="spellStart"/>
      <w:r w:rsidRPr="00140432">
        <w:rPr>
          <w:rFonts w:ascii="Times New Roman" w:hAnsi="Times New Roman" w:cs="Times New Roman"/>
        </w:rPr>
        <w:t>Draguiev</w:t>
      </w:r>
      <w:proofErr w:type="spellEnd"/>
      <w:r w:rsidRPr="00140432">
        <w:rPr>
          <w:rFonts w:ascii="Times New Roman" w:hAnsi="Times New Roman" w:cs="Times New Roman"/>
        </w:rPr>
        <w:t>, “</w:t>
      </w:r>
      <w:proofErr w:type="spellStart"/>
      <w:r w:rsidRPr="00140432">
        <w:rPr>
          <w:rFonts w:ascii="Times New Roman" w:hAnsi="Times New Roman" w:cs="Times New Roman"/>
        </w:rPr>
        <w:t>Unilateral</w:t>
      </w:r>
      <w:proofErr w:type="spellEnd"/>
      <w:r w:rsidRPr="00140432">
        <w:rPr>
          <w:rFonts w:ascii="Times New Roman" w:hAnsi="Times New Roman" w:cs="Times New Roman"/>
        </w:rPr>
        <w:t xml:space="preserve"> </w:t>
      </w:r>
      <w:proofErr w:type="spellStart"/>
      <w:r w:rsidRPr="00140432">
        <w:rPr>
          <w:rFonts w:ascii="Times New Roman" w:hAnsi="Times New Roman" w:cs="Times New Roman"/>
        </w:rPr>
        <w:t>Jurisdiction</w:t>
      </w:r>
      <w:proofErr w:type="spellEnd"/>
      <w:r w:rsidRPr="00140432">
        <w:rPr>
          <w:rFonts w:ascii="Times New Roman" w:hAnsi="Times New Roman" w:cs="Times New Roman"/>
        </w:rPr>
        <w:t xml:space="preserve"> </w:t>
      </w:r>
      <w:proofErr w:type="spellStart"/>
      <w:r w:rsidRPr="00140432">
        <w:rPr>
          <w:rFonts w:ascii="Times New Roman" w:hAnsi="Times New Roman" w:cs="Times New Roman"/>
        </w:rPr>
        <w:t>Clauses</w:t>
      </w:r>
      <w:proofErr w:type="spellEnd"/>
      <w:r w:rsidRPr="00140432">
        <w:rPr>
          <w:rFonts w:ascii="Times New Roman" w:hAnsi="Times New Roman" w:cs="Times New Roman"/>
        </w:rPr>
        <w:t xml:space="preserve">: </w:t>
      </w:r>
      <w:proofErr w:type="spellStart"/>
      <w:r w:rsidRPr="00140432">
        <w:rPr>
          <w:rFonts w:ascii="Times New Roman" w:hAnsi="Times New Roman" w:cs="Times New Roman"/>
        </w:rPr>
        <w:t>The</w:t>
      </w:r>
      <w:proofErr w:type="spellEnd"/>
      <w:r w:rsidRPr="00140432">
        <w:rPr>
          <w:rFonts w:ascii="Times New Roman" w:hAnsi="Times New Roman" w:cs="Times New Roman"/>
        </w:rPr>
        <w:t xml:space="preserve"> Case </w:t>
      </w:r>
      <w:proofErr w:type="spellStart"/>
      <w:r w:rsidRPr="00140432">
        <w:rPr>
          <w:rFonts w:ascii="Times New Roman" w:hAnsi="Times New Roman" w:cs="Times New Roman"/>
        </w:rPr>
        <w:t>for</w:t>
      </w:r>
      <w:proofErr w:type="spellEnd"/>
      <w:r w:rsidRPr="00140432">
        <w:rPr>
          <w:rFonts w:ascii="Times New Roman" w:hAnsi="Times New Roman" w:cs="Times New Roman"/>
        </w:rPr>
        <w:t xml:space="preserve"> </w:t>
      </w:r>
      <w:proofErr w:type="spellStart"/>
      <w:r w:rsidRPr="00140432">
        <w:rPr>
          <w:rFonts w:ascii="Times New Roman" w:hAnsi="Times New Roman" w:cs="Times New Roman"/>
        </w:rPr>
        <w:t>Invalidity</w:t>
      </w:r>
      <w:proofErr w:type="spellEnd"/>
      <w:r w:rsidRPr="00140432">
        <w:rPr>
          <w:rFonts w:ascii="Times New Roman" w:hAnsi="Times New Roman" w:cs="Times New Roman"/>
        </w:rPr>
        <w:t xml:space="preserve">, </w:t>
      </w:r>
      <w:proofErr w:type="spellStart"/>
      <w:r w:rsidRPr="00140432">
        <w:rPr>
          <w:rFonts w:ascii="Times New Roman" w:hAnsi="Times New Roman" w:cs="Times New Roman"/>
        </w:rPr>
        <w:t>Severability</w:t>
      </w:r>
      <w:proofErr w:type="spellEnd"/>
      <w:r w:rsidRPr="00140432">
        <w:rPr>
          <w:rFonts w:ascii="Times New Roman" w:hAnsi="Times New Roman" w:cs="Times New Roman"/>
        </w:rPr>
        <w:t xml:space="preserve"> </w:t>
      </w:r>
      <w:proofErr w:type="spellStart"/>
      <w:r w:rsidRPr="00140432">
        <w:rPr>
          <w:rFonts w:ascii="Times New Roman" w:hAnsi="Times New Roman" w:cs="Times New Roman"/>
        </w:rPr>
        <w:t>or</w:t>
      </w:r>
      <w:proofErr w:type="spellEnd"/>
      <w:r w:rsidRPr="00140432">
        <w:rPr>
          <w:rFonts w:ascii="Times New Roman" w:hAnsi="Times New Roman" w:cs="Times New Roman"/>
        </w:rPr>
        <w:t xml:space="preserve"> </w:t>
      </w:r>
      <w:proofErr w:type="spellStart"/>
      <w:r w:rsidRPr="00140432">
        <w:rPr>
          <w:rFonts w:ascii="Times New Roman" w:hAnsi="Times New Roman" w:cs="Times New Roman"/>
        </w:rPr>
        <w:t>Enforceability</w:t>
      </w:r>
      <w:proofErr w:type="spellEnd"/>
      <w:r w:rsidRPr="00140432">
        <w:rPr>
          <w:rFonts w:ascii="Times New Roman" w:hAnsi="Times New Roman" w:cs="Times New Roman"/>
          <w:i/>
        </w:rPr>
        <w:t>,”</w:t>
      </w:r>
      <w:r w:rsidRPr="00140432">
        <w:rPr>
          <w:rFonts w:ascii="Times New Roman" w:hAnsi="Times New Roman" w:cs="Times New Roman"/>
        </w:rPr>
        <w:t xml:space="preserve"> </w:t>
      </w:r>
      <w:proofErr w:type="spellStart"/>
      <w:r w:rsidRPr="00140432">
        <w:rPr>
          <w:rFonts w:ascii="Times New Roman" w:hAnsi="Times New Roman" w:cs="Times New Roman"/>
          <w:b/>
        </w:rPr>
        <w:t>Journal</w:t>
      </w:r>
      <w:proofErr w:type="spellEnd"/>
      <w:r w:rsidRPr="00140432">
        <w:rPr>
          <w:rFonts w:ascii="Times New Roman" w:hAnsi="Times New Roman" w:cs="Times New Roman"/>
          <w:b/>
        </w:rPr>
        <w:t xml:space="preserve"> of International </w:t>
      </w:r>
      <w:proofErr w:type="spellStart"/>
      <w:r w:rsidRPr="00140432">
        <w:rPr>
          <w:rFonts w:ascii="Times New Roman" w:hAnsi="Times New Roman" w:cs="Times New Roman"/>
          <w:b/>
        </w:rPr>
        <w:t>Arbitration</w:t>
      </w:r>
      <w:proofErr w:type="spellEnd"/>
      <w:r w:rsidRPr="00140432">
        <w:rPr>
          <w:rFonts w:ascii="Times New Roman" w:hAnsi="Times New Roman" w:cs="Times New Roman"/>
        </w:rPr>
        <w:t xml:space="preserve">, </w:t>
      </w:r>
      <w:r w:rsidR="002068CD" w:rsidRPr="00140432">
        <w:rPr>
          <w:rFonts w:ascii="Times New Roman" w:hAnsi="Times New Roman" w:cs="Times New Roman"/>
        </w:rPr>
        <w:t>N</w:t>
      </w:r>
      <w:r w:rsidRPr="00140432">
        <w:rPr>
          <w:rFonts w:ascii="Times New Roman" w:hAnsi="Times New Roman" w:cs="Times New Roman"/>
        </w:rPr>
        <w:t>o. 1, 2014, s.20.</w:t>
      </w:r>
      <w:r w:rsidR="001B13D4" w:rsidRPr="00140432">
        <w:rPr>
          <w:rFonts w:ascii="Times New Roman" w:hAnsi="Times New Roman" w:cs="Times New Roman"/>
        </w:rPr>
        <w:t xml:space="preserve"> (çevrimiçi) </w:t>
      </w:r>
      <w:hyperlink r:id="rId4" w:history="1">
        <w:r w:rsidR="001B13D4" w:rsidRPr="00140432">
          <w:rPr>
            <w:rStyle w:val="Kpr"/>
            <w:rFonts w:ascii="Times New Roman" w:hAnsi="Times New Roman" w:cs="Times New Roman"/>
          </w:rPr>
          <w:t>https://poseidon01.ssrn.com/delivery.php?ID=715101068095087092074100031073003010005085068040063064091025065069069095121066100126032054038038047007041076102082074029009027049023054028000115078087093028001030121067009022064098100110124073086026024095071099000090012104098019005081027125000124100002&amp;EXT=pdf</w:t>
        </w:r>
      </w:hyperlink>
    </w:p>
  </w:footnote>
  <w:footnote w:id="11">
    <w:p w:rsidR="00C3291B" w:rsidRPr="00140432" w:rsidRDefault="00C3291B">
      <w:pPr>
        <w:pStyle w:val="DipnotMetni"/>
        <w:rPr>
          <w:rFonts w:ascii="Times New Roman" w:hAnsi="Times New Roman" w:cs="Times New Roman"/>
        </w:rPr>
      </w:pPr>
      <w:r w:rsidRPr="00140432">
        <w:rPr>
          <w:rStyle w:val="DipnotBavurusu"/>
          <w:rFonts w:ascii="Times New Roman" w:hAnsi="Times New Roman" w:cs="Times New Roman"/>
        </w:rPr>
        <w:footnoteRef/>
      </w:r>
      <w:r w:rsidRPr="00140432">
        <w:rPr>
          <w:rFonts w:ascii="Times New Roman" w:hAnsi="Times New Roman" w:cs="Times New Roman"/>
        </w:rPr>
        <w:t xml:space="preserve"> </w:t>
      </w:r>
      <w:proofErr w:type="spellStart"/>
      <w:r w:rsidRPr="00140432">
        <w:rPr>
          <w:rFonts w:ascii="Times New Roman" w:hAnsi="Times New Roman" w:cs="Times New Roman"/>
        </w:rPr>
        <w:t>Ustinov</w:t>
      </w:r>
      <w:proofErr w:type="spellEnd"/>
      <w:r w:rsidRPr="00140432">
        <w:rPr>
          <w:rFonts w:ascii="Times New Roman" w:hAnsi="Times New Roman" w:cs="Times New Roman"/>
        </w:rPr>
        <w:t xml:space="preserve">, </w:t>
      </w:r>
      <w:proofErr w:type="spellStart"/>
      <w:r w:rsidRPr="00140432">
        <w:rPr>
          <w:rFonts w:ascii="Times New Roman" w:hAnsi="Times New Roman" w:cs="Times New Roman"/>
        </w:rPr>
        <w:t>a.g.e</w:t>
      </w:r>
      <w:proofErr w:type="spellEnd"/>
      <w:proofErr w:type="gramStart"/>
      <w:r w:rsidRPr="00140432">
        <w:rPr>
          <w:rFonts w:ascii="Times New Roman" w:hAnsi="Times New Roman" w:cs="Times New Roman"/>
        </w:rPr>
        <w:t>.,</w:t>
      </w:r>
      <w:proofErr w:type="gramEnd"/>
      <w:r w:rsidRPr="00140432">
        <w:rPr>
          <w:rFonts w:ascii="Times New Roman" w:hAnsi="Times New Roman" w:cs="Times New Roman"/>
        </w:rPr>
        <w:t xml:space="preserve"> 2.</w:t>
      </w:r>
    </w:p>
  </w:footnote>
  <w:footnote w:id="12">
    <w:p w:rsidR="00C3291B" w:rsidRPr="00140432" w:rsidRDefault="00C3291B">
      <w:pPr>
        <w:pStyle w:val="DipnotMetni"/>
        <w:rPr>
          <w:rFonts w:ascii="Times New Roman" w:hAnsi="Times New Roman" w:cs="Times New Roman"/>
        </w:rPr>
      </w:pPr>
      <w:r w:rsidRPr="00140432">
        <w:rPr>
          <w:rStyle w:val="DipnotBavurusu"/>
          <w:rFonts w:ascii="Times New Roman" w:hAnsi="Times New Roman" w:cs="Times New Roman"/>
        </w:rPr>
        <w:footnoteRef/>
      </w:r>
      <w:r w:rsidRPr="00140432">
        <w:rPr>
          <w:rFonts w:ascii="Times New Roman" w:hAnsi="Times New Roman" w:cs="Times New Roman"/>
        </w:rPr>
        <w:t xml:space="preserve"> </w:t>
      </w:r>
      <w:proofErr w:type="spellStart"/>
      <w:r w:rsidRPr="00140432">
        <w:rPr>
          <w:rFonts w:ascii="Times New Roman" w:hAnsi="Times New Roman" w:cs="Times New Roman"/>
        </w:rPr>
        <w:t>Draguiev</w:t>
      </w:r>
      <w:proofErr w:type="spellEnd"/>
      <w:r w:rsidRPr="00140432">
        <w:rPr>
          <w:rFonts w:ascii="Times New Roman" w:hAnsi="Times New Roman" w:cs="Times New Roman"/>
        </w:rPr>
        <w:t xml:space="preserve">, </w:t>
      </w:r>
      <w:proofErr w:type="spellStart"/>
      <w:r w:rsidRPr="00140432">
        <w:rPr>
          <w:rFonts w:ascii="Times New Roman" w:hAnsi="Times New Roman" w:cs="Times New Roman"/>
        </w:rPr>
        <w:t>a.g.e</w:t>
      </w:r>
      <w:proofErr w:type="spellEnd"/>
      <w:r w:rsidRPr="00140432">
        <w:rPr>
          <w:rFonts w:ascii="Times New Roman" w:hAnsi="Times New Roman" w:cs="Times New Roman"/>
        </w:rPr>
        <w:t>, 20.</w:t>
      </w:r>
    </w:p>
  </w:footnote>
  <w:footnote w:id="13">
    <w:p w:rsidR="00C3291B" w:rsidRPr="00140432" w:rsidRDefault="00C3291B">
      <w:pPr>
        <w:pStyle w:val="DipnotMetni"/>
        <w:rPr>
          <w:rFonts w:ascii="Times New Roman" w:hAnsi="Times New Roman" w:cs="Times New Roman"/>
        </w:rPr>
      </w:pPr>
      <w:r w:rsidRPr="00140432">
        <w:rPr>
          <w:rStyle w:val="DipnotBavurusu"/>
          <w:rFonts w:ascii="Times New Roman" w:hAnsi="Times New Roman" w:cs="Times New Roman"/>
        </w:rPr>
        <w:footnoteRef/>
      </w:r>
      <w:r w:rsidRPr="00140432">
        <w:rPr>
          <w:rFonts w:ascii="Times New Roman" w:hAnsi="Times New Roman" w:cs="Times New Roman"/>
        </w:rPr>
        <w:t xml:space="preserve"> Polat, </w:t>
      </w:r>
      <w:proofErr w:type="spellStart"/>
      <w:r w:rsidRPr="00140432">
        <w:rPr>
          <w:rFonts w:ascii="Times New Roman" w:hAnsi="Times New Roman" w:cs="Times New Roman"/>
        </w:rPr>
        <w:t>a.g.</w:t>
      </w:r>
      <w:r w:rsidR="0066779A" w:rsidRPr="00140432">
        <w:rPr>
          <w:rFonts w:ascii="Times New Roman" w:hAnsi="Times New Roman" w:cs="Times New Roman"/>
        </w:rPr>
        <w:t>e</w:t>
      </w:r>
      <w:proofErr w:type="spellEnd"/>
      <w:proofErr w:type="gramStart"/>
      <w:r w:rsidRPr="00140432">
        <w:rPr>
          <w:rFonts w:ascii="Times New Roman" w:hAnsi="Times New Roman" w:cs="Times New Roman"/>
        </w:rPr>
        <w:t>.,</w:t>
      </w:r>
      <w:proofErr w:type="gramEnd"/>
      <w:r w:rsidRPr="00140432">
        <w:rPr>
          <w:rFonts w:ascii="Times New Roman" w:hAnsi="Times New Roman" w:cs="Times New Roman"/>
        </w:rPr>
        <w:t xml:space="preserve"> 10</w:t>
      </w:r>
    </w:p>
  </w:footnote>
  <w:footnote w:id="14">
    <w:p w:rsidR="00C3291B" w:rsidRPr="00140432" w:rsidRDefault="00C3291B">
      <w:pPr>
        <w:pStyle w:val="DipnotMetni"/>
        <w:rPr>
          <w:rFonts w:ascii="Times New Roman" w:hAnsi="Times New Roman" w:cs="Times New Roman"/>
        </w:rPr>
      </w:pPr>
      <w:r w:rsidRPr="00140432">
        <w:rPr>
          <w:rStyle w:val="DipnotBavurusu"/>
          <w:rFonts w:ascii="Times New Roman" w:hAnsi="Times New Roman" w:cs="Times New Roman"/>
        </w:rPr>
        <w:footnoteRef/>
      </w:r>
      <w:r w:rsidRPr="00140432">
        <w:rPr>
          <w:rFonts w:ascii="Times New Roman" w:hAnsi="Times New Roman" w:cs="Times New Roman"/>
        </w:rPr>
        <w:t xml:space="preserve"> Esen, </w:t>
      </w:r>
      <w:proofErr w:type="spellStart"/>
      <w:r w:rsidRPr="00140432">
        <w:rPr>
          <w:rFonts w:ascii="Times New Roman" w:hAnsi="Times New Roman" w:cs="Times New Roman"/>
        </w:rPr>
        <w:t>a.g.e</w:t>
      </w:r>
      <w:proofErr w:type="spellEnd"/>
      <w:proofErr w:type="gramStart"/>
      <w:r w:rsidRPr="00140432">
        <w:rPr>
          <w:rFonts w:ascii="Times New Roman" w:hAnsi="Times New Roman" w:cs="Times New Roman"/>
        </w:rPr>
        <w:t>.,</w:t>
      </w:r>
      <w:proofErr w:type="gramEnd"/>
      <w:r w:rsidRPr="00140432">
        <w:rPr>
          <w:rFonts w:ascii="Times New Roman" w:hAnsi="Times New Roman" w:cs="Times New Roman"/>
        </w:rPr>
        <w:t xml:space="preserve"> </w:t>
      </w:r>
      <w:r w:rsidR="00AC4E20" w:rsidRPr="00140432">
        <w:rPr>
          <w:rFonts w:ascii="Times New Roman" w:hAnsi="Times New Roman" w:cs="Times New Roman"/>
        </w:rPr>
        <w:t>s. 1</w:t>
      </w:r>
    </w:p>
  </w:footnote>
  <w:footnote w:id="15">
    <w:p w:rsidR="00C3291B" w:rsidRPr="00C842A2" w:rsidRDefault="00C3291B">
      <w:pPr>
        <w:pStyle w:val="DipnotMetni"/>
        <w:rPr>
          <w:rFonts w:ascii="Times New Roman" w:hAnsi="Times New Roman" w:cs="Times New Roman"/>
        </w:rPr>
      </w:pPr>
      <w:r w:rsidRPr="00140432">
        <w:rPr>
          <w:rStyle w:val="DipnotBavurusu"/>
          <w:rFonts w:ascii="Times New Roman" w:hAnsi="Times New Roman" w:cs="Times New Roman"/>
        </w:rPr>
        <w:footnoteRef/>
      </w:r>
      <w:r w:rsidRPr="00140432">
        <w:rPr>
          <w:rFonts w:ascii="Times New Roman" w:hAnsi="Times New Roman" w:cs="Times New Roman"/>
        </w:rPr>
        <w:t xml:space="preserve"> Polat, </w:t>
      </w:r>
      <w:proofErr w:type="spellStart"/>
      <w:r w:rsidRPr="00140432">
        <w:rPr>
          <w:rFonts w:ascii="Times New Roman" w:hAnsi="Times New Roman" w:cs="Times New Roman"/>
        </w:rPr>
        <w:t>a.g.</w:t>
      </w:r>
      <w:r w:rsidR="0066779A" w:rsidRPr="00140432">
        <w:rPr>
          <w:rFonts w:ascii="Times New Roman" w:hAnsi="Times New Roman" w:cs="Times New Roman"/>
        </w:rPr>
        <w:t>e</w:t>
      </w:r>
      <w:proofErr w:type="spellEnd"/>
      <w:proofErr w:type="gramStart"/>
      <w:r w:rsidRPr="00140432">
        <w:rPr>
          <w:rFonts w:ascii="Times New Roman" w:hAnsi="Times New Roman" w:cs="Times New Roman"/>
        </w:rPr>
        <w:t>.,</w:t>
      </w:r>
      <w:proofErr w:type="gramEnd"/>
      <w:r w:rsidRPr="00140432">
        <w:rPr>
          <w:rFonts w:ascii="Times New Roman" w:hAnsi="Times New Roman" w:cs="Times New Roman"/>
        </w:rPr>
        <w:t xml:space="preserve"> 10</w:t>
      </w:r>
    </w:p>
  </w:footnote>
  <w:footnote w:id="16">
    <w:p w:rsidR="00C3291B" w:rsidRPr="00140432" w:rsidRDefault="00C3291B">
      <w:pPr>
        <w:pStyle w:val="DipnotMetni"/>
        <w:rPr>
          <w:rFonts w:ascii="Times New Roman" w:hAnsi="Times New Roman" w:cs="Times New Roman"/>
        </w:rPr>
      </w:pPr>
      <w:r>
        <w:rPr>
          <w:rStyle w:val="DipnotBavurusu"/>
        </w:rPr>
        <w:footnoteRef/>
      </w:r>
      <w:r>
        <w:t xml:space="preserve"> </w:t>
      </w:r>
      <w:proofErr w:type="spellStart"/>
      <w:r w:rsidRPr="00140432">
        <w:rPr>
          <w:rFonts w:ascii="Times New Roman" w:hAnsi="Times New Roman" w:cs="Times New Roman"/>
        </w:rPr>
        <w:t>Judita</w:t>
      </w:r>
      <w:proofErr w:type="spellEnd"/>
      <w:r w:rsidRPr="00140432">
        <w:rPr>
          <w:rFonts w:ascii="Times New Roman" w:hAnsi="Times New Roman" w:cs="Times New Roman"/>
        </w:rPr>
        <w:t xml:space="preserve"> </w:t>
      </w:r>
      <w:proofErr w:type="spellStart"/>
      <w:r w:rsidRPr="00140432">
        <w:rPr>
          <w:rFonts w:ascii="Times New Roman" w:hAnsi="Times New Roman" w:cs="Times New Roman"/>
        </w:rPr>
        <w:t>Perenyiova</w:t>
      </w:r>
      <w:proofErr w:type="spellEnd"/>
      <w:r w:rsidRPr="00140432">
        <w:rPr>
          <w:rFonts w:ascii="Times New Roman" w:hAnsi="Times New Roman" w:cs="Times New Roman"/>
        </w:rPr>
        <w:t xml:space="preserve">, </w:t>
      </w:r>
      <w:r w:rsidR="00C842A2" w:rsidRPr="00140432">
        <w:rPr>
          <w:rFonts w:ascii="Times New Roman" w:hAnsi="Times New Roman" w:cs="Times New Roman"/>
        </w:rPr>
        <w:t>“</w:t>
      </w:r>
      <w:proofErr w:type="spellStart"/>
      <w:r w:rsidRPr="00140432">
        <w:rPr>
          <w:rFonts w:ascii="Times New Roman" w:hAnsi="Times New Roman" w:cs="Times New Roman"/>
        </w:rPr>
        <w:t>Unilateral</w:t>
      </w:r>
      <w:proofErr w:type="spellEnd"/>
      <w:r w:rsidRPr="00140432">
        <w:rPr>
          <w:rFonts w:ascii="Times New Roman" w:hAnsi="Times New Roman" w:cs="Times New Roman"/>
        </w:rPr>
        <w:t xml:space="preserve"> </w:t>
      </w:r>
      <w:proofErr w:type="spellStart"/>
      <w:r w:rsidRPr="00140432">
        <w:rPr>
          <w:rFonts w:ascii="Times New Roman" w:hAnsi="Times New Roman" w:cs="Times New Roman"/>
        </w:rPr>
        <w:t>Opition</w:t>
      </w:r>
      <w:proofErr w:type="spellEnd"/>
      <w:r w:rsidRPr="00140432">
        <w:rPr>
          <w:rFonts w:ascii="Times New Roman" w:hAnsi="Times New Roman" w:cs="Times New Roman"/>
        </w:rPr>
        <w:t xml:space="preserve"> </w:t>
      </w:r>
      <w:proofErr w:type="spellStart"/>
      <w:r w:rsidRPr="00140432">
        <w:rPr>
          <w:rFonts w:ascii="Times New Roman" w:hAnsi="Times New Roman" w:cs="Times New Roman"/>
        </w:rPr>
        <w:t>Clauses</w:t>
      </w:r>
      <w:proofErr w:type="spellEnd"/>
      <w:r w:rsidRPr="00140432">
        <w:rPr>
          <w:rFonts w:ascii="Times New Roman" w:hAnsi="Times New Roman" w:cs="Times New Roman"/>
        </w:rPr>
        <w:t xml:space="preserve"> İn Commercial </w:t>
      </w:r>
      <w:proofErr w:type="spellStart"/>
      <w:r w:rsidRPr="00140432">
        <w:rPr>
          <w:rFonts w:ascii="Times New Roman" w:hAnsi="Times New Roman" w:cs="Times New Roman"/>
        </w:rPr>
        <w:t>Arbitration</w:t>
      </w:r>
      <w:proofErr w:type="spellEnd"/>
      <w:r w:rsidR="00C842A2" w:rsidRPr="00140432">
        <w:rPr>
          <w:rFonts w:ascii="Times New Roman" w:hAnsi="Times New Roman" w:cs="Times New Roman"/>
        </w:rPr>
        <w:t>”</w:t>
      </w:r>
      <w:r w:rsidR="00140432" w:rsidRPr="00140432">
        <w:rPr>
          <w:rFonts w:ascii="Times New Roman" w:hAnsi="Times New Roman" w:cs="Times New Roman"/>
          <w:i/>
        </w:rPr>
        <w:t>,</w:t>
      </w:r>
      <w:r w:rsidRPr="00140432">
        <w:rPr>
          <w:rFonts w:ascii="Times New Roman" w:hAnsi="Times New Roman" w:cs="Times New Roman"/>
        </w:rPr>
        <w:t xml:space="preserve"> 2014, s. 21.</w:t>
      </w:r>
      <w:r w:rsidR="00AC4E20" w:rsidRPr="00140432">
        <w:rPr>
          <w:rFonts w:ascii="Times New Roman" w:hAnsi="Times New Roman" w:cs="Times New Roman"/>
        </w:rPr>
        <w:t xml:space="preserve"> (çevrimiçi) </w:t>
      </w:r>
      <w:hyperlink r:id="rId5" w:history="1">
        <w:r w:rsidR="00AC4E20" w:rsidRPr="00140432">
          <w:rPr>
            <w:rStyle w:val="Kpr"/>
            <w:rFonts w:ascii="Times New Roman" w:hAnsi="Times New Roman" w:cs="Times New Roman"/>
          </w:rPr>
          <w:t>file:///C:/Users/asus/Downloads/perenyiova_judita.pdf</w:t>
        </w:r>
      </w:hyperlink>
      <w:r w:rsidR="00140432" w:rsidRPr="00140432">
        <w:rPr>
          <w:rStyle w:val="Kpr"/>
          <w:rFonts w:ascii="Times New Roman" w:hAnsi="Times New Roman" w:cs="Times New Roman"/>
        </w:rPr>
        <w:t xml:space="preserve">, </w:t>
      </w:r>
      <w:r w:rsidR="00140432" w:rsidRPr="00140432">
        <w:rPr>
          <w:rStyle w:val="Kpr"/>
          <w:rFonts w:ascii="Times New Roman" w:hAnsi="Times New Roman" w:cs="Times New Roman"/>
          <w:color w:val="auto"/>
          <w:u w:val="none"/>
        </w:rPr>
        <w:t>15 Kasım 2019</w:t>
      </w:r>
    </w:p>
  </w:footnote>
  <w:footnote w:id="17">
    <w:p w:rsidR="00C3291B" w:rsidRPr="00140432" w:rsidRDefault="00C3291B">
      <w:pPr>
        <w:pStyle w:val="DipnotMetni"/>
        <w:rPr>
          <w:rFonts w:ascii="Times New Roman" w:hAnsi="Times New Roman" w:cs="Times New Roman"/>
        </w:rPr>
      </w:pPr>
      <w:r w:rsidRPr="00140432">
        <w:rPr>
          <w:rStyle w:val="DipnotBavurusu"/>
          <w:rFonts w:ascii="Times New Roman" w:hAnsi="Times New Roman" w:cs="Times New Roman"/>
        </w:rPr>
        <w:footnoteRef/>
      </w:r>
      <w:r w:rsidRPr="00140432">
        <w:rPr>
          <w:rFonts w:ascii="Times New Roman" w:hAnsi="Times New Roman" w:cs="Times New Roman"/>
        </w:rPr>
        <w:t xml:space="preserve"> </w:t>
      </w:r>
      <w:proofErr w:type="spellStart"/>
      <w:r w:rsidRPr="00140432">
        <w:rPr>
          <w:rFonts w:ascii="Times New Roman" w:hAnsi="Times New Roman" w:cs="Times New Roman"/>
        </w:rPr>
        <w:t>Ustinov</w:t>
      </w:r>
      <w:proofErr w:type="spellEnd"/>
      <w:r w:rsidRPr="00140432">
        <w:rPr>
          <w:rFonts w:ascii="Times New Roman" w:hAnsi="Times New Roman" w:cs="Times New Roman"/>
        </w:rPr>
        <w:t xml:space="preserve">, </w:t>
      </w:r>
      <w:proofErr w:type="spellStart"/>
      <w:r w:rsidRPr="00140432">
        <w:rPr>
          <w:rFonts w:ascii="Times New Roman" w:hAnsi="Times New Roman" w:cs="Times New Roman"/>
        </w:rPr>
        <w:t>a.g.e</w:t>
      </w:r>
      <w:proofErr w:type="spellEnd"/>
      <w:r w:rsidRPr="00140432">
        <w:rPr>
          <w:rFonts w:ascii="Times New Roman" w:hAnsi="Times New Roman" w:cs="Times New Roman"/>
        </w:rPr>
        <w:t>, s.13</w:t>
      </w:r>
    </w:p>
  </w:footnote>
  <w:footnote w:id="18">
    <w:p w:rsidR="00C3291B" w:rsidRPr="00140432" w:rsidRDefault="00C3291B">
      <w:pPr>
        <w:pStyle w:val="DipnotMetni"/>
        <w:rPr>
          <w:rFonts w:ascii="Times New Roman" w:hAnsi="Times New Roman" w:cs="Times New Roman"/>
        </w:rPr>
      </w:pPr>
      <w:r w:rsidRPr="00140432">
        <w:rPr>
          <w:rStyle w:val="DipnotBavurusu"/>
          <w:rFonts w:ascii="Times New Roman" w:hAnsi="Times New Roman" w:cs="Times New Roman"/>
        </w:rPr>
        <w:footnoteRef/>
      </w:r>
      <w:r w:rsidRPr="00140432">
        <w:rPr>
          <w:rFonts w:ascii="Times New Roman" w:hAnsi="Times New Roman" w:cs="Times New Roman"/>
        </w:rPr>
        <w:t xml:space="preserve"> </w:t>
      </w:r>
      <w:proofErr w:type="spellStart"/>
      <w:r w:rsidRPr="00140432">
        <w:rPr>
          <w:rFonts w:ascii="Times New Roman" w:hAnsi="Times New Roman" w:cs="Times New Roman"/>
        </w:rPr>
        <w:t>Perenyiova</w:t>
      </w:r>
      <w:proofErr w:type="spellEnd"/>
      <w:r w:rsidRPr="00140432">
        <w:rPr>
          <w:rFonts w:ascii="Times New Roman" w:hAnsi="Times New Roman" w:cs="Times New Roman"/>
        </w:rPr>
        <w:t xml:space="preserve">, </w:t>
      </w:r>
      <w:proofErr w:type="spellStart"/>
      <w:r w:rsidRPr="00140432">
        <w:rPr>
          <w:rFonts w:ascii="Times New Roman" w:hAnsi="Times New Roman" w:cs="Times New Roman"/>
        </w:rPr>
        <w:t>a.g.e</w:t>
      </w:r>
      <w:proofErr w:type="spellEnd"/>
      <w:proofErr w:type="gramStart"/>
      <w:r w:rsidRPr="00140432">
        <w:rPr>
          <w:rFonts w:ascii="Times New Roman" w:hAnsi="Times New Roman" w:cs="Times New Roman"/>
        </w:rPr>
        <w:t>.,</w:t>
      </w:r>
      <w:proofErr w:type="gramEnd"/>
      <w:r w:rsidRPr="00140432">
        <w:rPr>
          <w:rFonts w:ascii="Times New Roman" w:hAnsi="Times New Roman" w:cs="Times New Roman"/>
        </w:rPr>
        <w:t xml:space="preserve"> s.21.</w:t>
      </w:r>
    </w:p>
  </w:footnote>
  <w:footnote w:id="19">
    <w:p w:rsidR="00C3291B" w:rsidRPr="00140432" w:rsidRDefault="00C3291B">
      <w:pPr>
        <w:pStyle w:val="DipnotMetni"/>
        <w:rPr>
          <w:rFonts w:ascii="Times New Roman" w:hAnsi="Times New Roman" w:cs="Times New Roman"/>
        </w:rPr>
      </w:pPr>
      <w:r w:rsidRPr="00140432">
        <w:rPr>
          <w:rStyle w:val="DipnotBavurusu"/>
          <w:rFonts w:ascii="Times New Roman" w:hAnsi="Times New Roman" w:cs="Times New Roman"/>
        </w:rPr>
        <w:footnoteRef/>
      </w:r>
      <w:r w:rsidRPr="00140432">
        <w:rPr>
          <w:rFonts w:ascii="Times New Roman" w:hAnsi="Times New Roman" w:cs="Times New Roman"/>
        </w:rPr>
        <w:t xml:space="preserve"> </w:t>
      </w:r>
      <w:proofErr w:type="spellStart"/>
      <w:r w:rsidRPr="00140432">
        <w:rPr>
          <w:rFonts w:ascii="Times New Roman" w:hAnsi="Times New Roman" w:cs="Times New Roman"/>
        </w:rPr>
        <w:t>Ustinov</w:t>
      </w:r>
      <w:proofErr w:type="spellEnd"/>
      <w:r w:rsidRPr="00140432">
        <w:rPr>
          <w:rFonts w:ascii="Times New Roman" w:hAnsi="Times New Roman" w:cs="Times New Roman"/>
        </w:rPr>
        <w:t xml:space="preserve">, </w:t>
      </w:r>
      <w:proofErr w:type="spellStart"/>
      <w:r w:rsidRPr="00140432">
        <w:rPr>
          <w:rFonts w:ascii="Times New Roman" w:hAnsi="Times New Roman" w:cs="Times New Roman"/>
        </w:rPr>
        <w:t>a.g.e</w:t>
      </w:r>
      <w:proofErr w:type="spellEnd"/>
      <w:r w:rsidRPr="00140432">
        <w:rPr>
          <w:rFonts w:ascii="Times New Roman" w:hAnsi="Times New Roman" w:cs="Times New Roman"/>
        </w:rPr>
        <w:t>, s.13.</w:t>
      </w:r>
    </w:p>
  </w:footnote>
  <w:footnote w:id="20">
    <w:p w:rsidR="00C3291B" w:rsidRPr="00140432" w:rsidRDefault="00C3291B">
      <w:pPr>
        <w:pStyle w:val="DipnotMetni"/>
        <w:rPr>
          <w:rFonts w:ascii="Times New Roman" w:hAnsi="Times New Roman" w:cs="Times New Roman"/>
          <w:b/>
        </w:rPr>
      </w:pPr>
      <w:r w:rsidRPr="00140432">
        <w:rPr>
          <w:rStyle w:val="DipnotBavurusu"/>
          <w:rFonts w:ascii="Times New Roman" w:hAnsi="Times New Roman" w:cs="Times New Roman"/>
        </w:rPr>
        <w:footnoteRef/>
      </w:r>
      <w:r w:rsidRPr="00140432">
        <w:rPr>
          <w:rFonts w:ascii="Times New Roman" w:hAnsi="Times New Roman" w:cs="Times New Roman"/>
        </w:rPr>
        <w:t xml:space="preserve"> Esen, </w:t>
      </w:r>
      <w:proofErr w:type="spellStart"/>
      <w:r w:rsidRPr="00140432">
        <w:rPr>
          <w:rFonts w:ascii="Times New Roman" w:hAnsi="Times New Roman" w:cs="Times New Roman"/>
        </w:rPr>
        <w:t>a.g.e</w:t>
      </w:r>
      <w:proofErr w:type="spellEnd"/>
      <w:r w:rsidRPr="00140432">
        <w:rPr>
          <w:rFonts w:ascii="Times New Roman" w:hAnsi="Times New Roman" w:cs="Times New Roman"/>
        </w:rPr>
        <w:t xml:space="preserve">, </w:t>
      </w:r>
      <w:r w:rsidR="00AC4E20" w:rsidRPr="00140432">
        <w:rPr>
          <w:rFonts w:ascii="Times New Roman" w:hAnsi="Times New Roman" w:cs="Times New Roman"/>
        </w:rPr>
        <w:t xml:space="preserve">s.1 </w:t>
      </w:r>
    </w:p>
  </w:footnote>
  <w:footnote w:id="21">
    <w:p w:rsidR="00C3291B" w:rsidRPr="00D17C64" w:rsidRDefault="00C3291B" w:rsidP="00D17C64">
      <w:pPr>
        <w:pStyle w:val="DipnotMetni"/>
        <w:jc w:val="both"/>
        <w:rPr>
          <w:rFonts w:ascii="Times New Roman" w:hAnsi="Times New Roman" w:cs="Times New Roman"/>
        </w:rPr>
      </w:pPr>
      <w:r>
        <w:rPr>
          <w:rStyle w:val="DipnotBavurusu"/>
        </w:rPr>
        <w:footnoteRef/>
      </w:r>
      <w:r>
        <w:t xml:space="preserve"> </w:t>
      </w:r>
      <w:proofErr w:type="spellStart"/>
      <w:r w:rsidRPr="00D17C64">
        <w:rPr>
          <w:rFonts w:ascii="Times New Roman" w:hAnsi="Times New Roman" w:cs="Times New Roman"/>
        </w:rPr>
        <w:t>Perenyiova</w:t>
      </w:r>
      <w:proofErr w:type="spellEnd"/>
      <w:r w:rsidRPr="00D17C64">
        <w:rPr>
          <w:rFonts w:ascii="Times New Roman" w:hAnsi="Times New Roman" w:cs="Times New Roman"/>
        </w:rPr>
        <w:t xml:space="preserve">, </w:t>
      </w:r>
      <w:proofErr w:type="spellStart"/>
      <w:r w:rsidRPr="00D17C64">
        <w:rPr>
          <w:rFonts w:ascii="Times New Roman" w:hAnsi="Times New Roman" w:cs="Times New Roman"/>
        </w:rPr>
        <w:t>a.g.e</w:t>
      </w:r>
      <w:proofErr w:type="spellEnd"/>
      <w:proofErr w:type="gramStart"/>
      <w:r w:rsidRPr="00D17C64">
        <w:rPr>
          <w:rFonts w:ascii="Times New Roman" w:hAnsi="Times New Roman" w:cs="Times New Roman"/>
        </w:rPr>
        <w:t>.,</w:t>
      </w:r>
      <w:proofErr w:type="gramEnd"/>
      <w:r w:rsidRPr="00D17C64">
        <w:rPr>
          <w:rFonts w:ascii="Times New Roman" w:hAnsi="Times New Roman" w:cs="Times New Roman"/>
        </w:rPr>
        <w:t xml:space="preserve"> s.22.</w:t>
      </w:r>
    </w:p>
  </w:footnote>
  <w:footnote w:id="22">
    <w:p w:rsidR="00C3291B" w:rsidRPr="00D17C64" w:rsidRDefault="00C3291B" w:rsidP="00D17C64">
      <w:pPr>
        <w:pStyle w:val="DipnotMetni"/>
        <w:jc w:val="both"/>
        <w:rPr>
          <w:rFonts w:ascii="Times New Roman" w:hAnsi="Times New Roman" w:cs="Times New Roman"/>
        </w:rPr>
      </w:pPr>
      <w:r w:rsidRPr="00D17C64">
        <w:rPr>
          <w:rStyle w:val="DipnotBavurusu"/>
          <w:rFonts w:ascii="Times New Roman" w:hAnsi="Times New Roman" w:cs="Times New Roman"/>
        </w:rPr>
        <w:footnoteRef/>
      </w:r>
      <w:r w:rsidRPr="00D17C64">
        <w:rPr>
          <w:rFonts w:ascii="Times New Roman" w:hAnsi="Times New Roman" w:cs="Times New Roman"/>
        </w:rPr>
        <w:t xml:space="preserve"> </w:t>
      </w:r>
      <w:proofErr w:type="spellStart"/>
      <w:r w:rsidRPr="00D17C64">
        <w:rPr>
          <w:rFonts w:ascii="Times New Roman" w:hAnsi="Times New Roman" w:cs="Times New Roman"/>
        </w:rPr>
        <w:t>Ustinov</w:t>
      </w:r>
      <w:proofErr w:type="spellEnd"/>
      <w:r w:rsidRPr="00D17C64">
        <w:rPr>
          <w:rFonts w:ascii="Times New Roman" w:hAnsi="Times New Roman" w:cs="Times New Roman"/>
        </w:rPr>
        <w:t xml:space="preserve">, </w:t>
      </w:r>
      <w:proofErr w:type="spellStart"/>
      <w:r w:rsidRPr="00D17C64">
        <w:rPr>
          <w:rFonts w:ascii="Times New Roman" w:hAnsi="Times New Roman" w:cs="Times New Roman"/>
        </w:rPr>
        <w:t>a.g.e</w:t>
      </w:r>
      <w:proofErr w:type="spellEnd"/>
      <w:r w:rsidRPr="00D17C64">
        <w:rPr>
          <w:rFonts w:ascii="Times New Roman" w:hAnsi="Times New Roman" w:cs="Times New Roman"/>
        </w:rPr>
        <w:t>, s.14.</w:t>
      </w:r>
    </w:p>
  </w:footnote>
  <w:footnote w:id="23">
    <w:p w:rsidR="00C3291B" w:rsidRPr="00D17C64" w:rsidRDefault="00C3291B" w:rsidP="00D17C64">
      <w:pPr>
        <w:pStyle w:val="DipnotMetni"/>
        <w:jc w:val="both"/>
        <w:rPr>
          <w:rFonts w:ascii="Times New Roman" w:hAnsi="Times New Roman" w:cs="Times New Roman"/>
        </w:rPr>
      </w:pPr>
      <w:r w:rsidRPr="00D17C64">
        <w:rPr>
          <w:rStyle w:val="DipnotBavurusu"/>
          <w:rFonts w:ascii="Times New Roman" w:hAnsi="Times New Roman" w:cs="Times New Roman"/>
        </w:rPr>
        <w:footnoteRef/>
      </w:r>
      <w:r w:rsidRPr="00D17C64">
        <w:rPr>
          <w:rFonts w:ascii="Times New Roman" w:hAnsi="Times New Roman" w:cs="Times New Roman"/>
        </w:rPr>
        <w:t xml:space="preserve"> </w:t>
      </w:r>
      <w:proofErr w:type="spellStart"/>
      <w:r w:rsidRPr="00D17C64">
        <w:rPr>
          <w:rFonts w:ascii="Times New Roman" w:hAnsi="Times New Roman" w:cs="Times New Roman"/>
        </w:rPr>
        <w:t>Draguiev</w:t>
      </w:r>
      <w:proofErr w:type="spellEnd"/>
      <w:r w:rsidRPr="00D17C64">
        <w:rPr>
          <w:rFonts w:ascii="Times New Roman" w:hAnsi="Times New Roman" w:cs="Times New Roman"/>
        </w:rPr>
        <w:t xml:space="preserve">, </w:t>
      </w:r>
      <w:proofErr w:type="spellStart"/>
      <w:r w:rsidRPr="00D17C64">
        <w:rPr>
          <w:rFonts w:ascii="Times New Roman" w:hAnsi="Times New Roman" w:cs="Times New Roman"/>
        </w:rPr>
        <w:t>a.g.e</w:t>
      </w:r>
      <w:proofErr w:type="spellEnd"/>
      <w:r w:rsidRPr="00D17C64">
        <w:rPr>
          <w:rFonts w:ascii="Times New Roman" w:hAnsi="Times New Roman" w:cs="Times New Roman"/>
        </w:rPr>
        <w:t>, s.26.</w:t>
      </w:r>
    </w:p>
  </w:footnote>
  <w:footnote w:id="24">
    <w:p w:rsidR="00C3291B" w:rsidRPr="00D17C64" w:rsidRDefault="00C3291B" w:rsidP="00D17C64">
      <w:pPr>
        <w:pStyle w:val="DipnotMetni"/>
        <w:jc w:val="both"/>
        <w:rPr>
          <w:rFonts w:ascii="Times New Roman" w:hAnsi="Times New Roman" w:cs="Times New Roman"/>
        </w:rPr>
      </w:pPr>
      <w:r w:rsidRPr="00D17C64">
        <w:rPr>
          <w:rStyle w:val="DipnotBavurusu"/>
          <w:rFonts w:ascii="Times New Roman" w:hAnsi="Times New Roman" w:cs="Times New Roman"/>
        </w:rPr>
        <w:footnoteRef/>
      </w:r>
      <w:r w:rsidRPr="00D17C64">
        <w:rPr>
          <w:rFonts w:ascii="Times New Roman" w:hAnsi="Times New Roman" w:cs="Times New Roman"/>
        </w:rPr>
        <w:t xml:space="preserve"> </w:t>
      </w:r>
      <w:proofErr w:type="spellStart"/>
      <w:r w:rsidR="00C842A2" w:rsidRPr="00D17C64">
        <w:rPr>
          <w:rFonts w:ascii="Times New Roman" w:hAnsi="Times New Roman" w:cs="Times New Roman"/>
        </w:rPr>
        <w:t>Sherina</w:t>
      </w:r>
      <w:proofErr w:type="spellEnd"/>
      <w:r w:rsidR="00C842A2" w:rsidRPr="00D17C64">
        <w:rPr>
          <w:rFonts w:ascii="Times New Roman" w:hAnsi="Times New Roman" w:cs="Times New Roman"/>
        </w:rPr>
        <w:t xml:space="preserve"> </w:t>
      </w:r>
      <w:proofErr w:type="spellStart"/>
      <w:r w:rsidR="00C842A2" w:rsidRPr="00D17C64">
        <w:rPr>
          <w:rFonts w:ascii="Times New Roman" w:hAnsi="Times New Roman" w:cs="Times New Roman"/>
        </w:rPr>
        <w:t>Petit</w:t>
      </w:r>
      <w:proofErr w:type="spellEnd"/>
      <w:r w:rsidR="00C842A2" w:rsidRPr="00D17C64">
        <w:rPr>
          <w:rFonts w:ascii="Times New Roman" w:hAnsi="Times New Roman" w:cs="Times New Roman"/>
        </w:rPr>
        <w:t xml:space="preserve"> v.d</w:t>
      </w:r>
      <w:proofErr w:type="gramStart"/>
      <w:r w:rsidR="00C842A2" w:rsidRPr="00D17C64">
        <w:rPr>
          <w:rFonts w:ascii="Times New Roman" w:hAnsi="Times New Roman" w:cs="Times New Roman"/>
        </w:rPr>
        <w:t>.,</w:t>
      </w:r>
      <w:proofErr w:type="gramEnd"/>
      <w:r w:rsidR="00C842A2" w:rsidRPr="00D17C64">
        <w:rPr>
          <w:rFonts w:ascii="Times New Roman" w:hAnsi="Times New Roman" w:cs="Times New Roman"/>
        </w:rPr>
        <w:t>“</w:t>
      </w:r>
      <w:proofErr w:type="spellStart"/>
      <w:r w:rsidR="00C842A2" w:rsidRPr="00D17C64">
        <w:rPr>
          <w:rFonts w:ascii="Times New Roman" w:hAnsi="Times New Roman" w:cs="Times New Roman"/>
        </w:rPr>
        <w:t>Asymmetric</w:t>
      </w:r>
      <w:proofErr w:type="spellEnd"/>
      <w:r w:rsidR="00C842A2" w:rsidRPr="00D17C64">
        <w:rPr>
          <w:rFonts w:ascii="Times New Roman" w:hAnsi="Times New Roman" w:cs="Times New Roman"/>
        </w:rPr>
        <w:t xml:space="preserve"> </w:t>
      </w:r>
      <w:proofErr w:type="spellStart"/>
      <w:r w:rsidR="00C842A2" w:rsidRPr="00D17C64">
        <w:rPr>
          <w:rFonts w:ascii="Times New Roman" w:hAnsi="Times New Roman" w:cs="Times New Roman"/>
        </w:rPr>
        <w:t>Arbitration</w:t>
      </w:r>
      <w:proofErr w:type="spellEnd"/>
      <w:r w:rsidR="00C842A2" w:rsidRPr="00D17C64">
        <w:rPr>
          <w:rFonts w:ascii="Times New Roman" w:hAnsi="Times New Roman" w:cs="Times New Roman"/>
        </w:rPr>
        <w:t xml:space="preserve"> </w:t>
      </w:r>
      <w:proofErr w:type="spellStart"/>
      <w:r w:rsidR="00C842A2" w:rsidRPr="00D17C64">
        <w:rPr>
          <w:rFonts w:ascii="Times New Roman" w:hAnsi="Times New Roman" w:cs="Times New Roman"/>
        </w:rPr>
        <w:t>Agreements</w:t>
      </w:r>
      <w:proofErr w:type="spellEnd"/>
      <w:r w:rsidR="00C842A2" w:rsidRPr="00D17C64">
        <w:rPr>
          <w:rFonts w:ascii="Times New Roman" w:hAnsi="Times New Roman" w:cs="Times New Roman"/>
        </w:rPr>
        <w:t xml:space="preserve">”, </w:t>
      </w:r>
      <w:proofErr w:type="spellStart"/>
      <w:r w:rsidRPr="00D17C64">
        <w:rPr>
          <w:rFonts w:ascii="Times New Roman" w:hAnsi="Times New Roman" w:cs="Times New Roman"/>
        </w:rPr>
        <w:t>İnternational</w:t>
      </w:r>
      <w:proofErr w:type="spellEnd"/>
      <w:r w:rsidRPr="00D17C64">
        <w:rPr>
          <w:rFonts w:ascii="Times New Roman" w:hAnsi="Times New Roman" w:cs="Times New Roman"/>
        </w:rPr>
        <w:t xml:space="preserve"> </w:t>
      </w:r>
      <w:proofErr w:type="spellStart"/>
      <w:r w:rsidR="00C842A2" w:rsidRPr="00D17C64">
        <w:rPr>
          <w:rFonts w:ascii="Times New Roman" w:hAnsi="Times New Roman" w:cs="Times New Roman"/>
        </w:rPr>
        <w:t>A</w:t>
      </w:r>
      <w:r w:rsidRPr="00D17C64">
        <w:rPr>
          <w:rFonts w:ascii="Times New Roman" w:hAnsi="Times New Roman" w:cs="Times New Roman"/>
        </w:rPr>
        <w:t>rbitration</w:t>
      </w:r>
      <w:proofErr w:type="spellEnd"/>
      <w:r w:rsidRPr="00D17C64">
        <w:rPr>
          <w:rFonts w:ascii="Times New Roman" w:hAnsi="Times New Roman" w:cs="Times New Roman"/>
        </w:rPr>
        <w:t xml:space="preserve"> </w:t>
      </w:r>
      <w:r w:rsidR="00C842A2" w:rsidRPr="00D17C64">
        <w:rPr>
          <w:rFonts w:ascii="Times New Roman" w:hAnsi="Times New Roman" w:cs="Times New Roman"/>
        </w:rPr>
        <w:t>R</w:t>
      </w:r>
      <w:r w:rsidRPr="00D17C64">
        <w:rPr>
          <w:rFonts w:ascii="Times New Roman" w:hAnsi="Times New Roman" w:cs="Times New Roman"/>
        </w:rPr>
        <w:t>eport</w:t>
      </w:r>
      <w:r w:rsidR="00C842A2" w:rsidRPr="00D17C64">
        <w:rPr>
          <w:rFonts w:ascii="Times New Roman" w:hAnsi="Times New Roman" w:cs="Times New Roman"/>
        </w:rPr>
        <w:t>, 09.11.2017</w:t>
      </w:r>
      <w:r w:rsidRPr="00D17C64">
        <w:rPr>
          <w:rFonts w:ascii="Times New Roman" w:hAnsi="Times New Roman" w:cs="Times New Roman"/>
        </w:rPr>
        <w:t xml:space="preserve"> s. 26 </w:t>
      </w:r>
      <w:hyperlink r:id="rId6" w:history="1">
        <w:r w:rsidRPr="00D17C64">
          <w:rPr>
            <w:rStyle w:val="Kpr"/>
            <w:rFonts w:ascii="Times New Roman" w:hAnsi="Times New Roman" w:cs="Times New Roman"/>
          </w:rPr>
          <w:t>https://www.nortonrosefulbright.com/-/media/files/nrf/nrfweb/imported/20170925---international-arbitration-report---issue-9.pdf?la=en&amp;revision=c9a5375e-5aff-4a71-a492-18c9305047d6</w:t>
        </w:r>
      </w:hyperlink>
      <w:r w:rsidR="00140432">
        <w:rPr>
          <w:rStyle w:val="Kpr"/>
          <w:rFonts w:ascii="Times New Roman" w:hAnsi="Times New Roman" w:cs="Times New Roman"/>
        </w:rPr>
        <w:t xml:space="preserve">, </w:t>
      </w:r>
      <w:r w:rsidR="00140432" w:rsidRPr="00140432">
        <w:rPr>
          <w:rStyle w:val="Kpr"/>
          <w:rFonts w:ascii="Times New Roman" w:hAnsi="Times New Roman" w:cs="Times New Roman"/>
          <w:color w:val="auto"/>
          <w:u w:val="none"/>
        </w:rPr>
        <w:t>15 Kasım 2019</w:t>
      </w:r>
    </w:p>
  </w:footnote>
  <w:footnote w:id="25">
    <w:p w:rsidR="00C3291B" w:rsidRPr="00D17C64" w:rsidRDefault="00C3291B" w:rsidP="00D17C64">
      <w:pPr>
        <w:pStyle w:val="DipnotMetni"/>
        <w:jc w:val="both"/>
        <w:rPr>
          <w:rFonts w:ascii="Times New Roman" w:hAnsi="Times New Roman" w:cs="Times New Roman"/>
        </w:rPr>
      </w:pPr>
      <w:r w:rsidRPr="00D17C64">
        <w:rPr>
          <w:rStyle w:val="DipnotBavurusu"/>
          <w:rFonts w:ascii="Times New Roman" w:hAnsi="Times New Roman" w:cs="Times New Roman"/>
        </w:rPr>
        <w:footnoteRef/>
      </w:r>
      <w:proofErr w:type="spellStart"/>
      <w:r w:rsidR="00D17C64" w:rsidRPr="00D17C64">
        <w:rPr>
          <w:rFonts w:ascii="Times New Roman" w:hAnsi="Times New Roman" w:cs="Times New Roman"/>
        </w:rPr>
        <w:t>Sherina</w:t>
      </w:r>
      <w:proofErr w:type="spellEnd"/>
      <w:r w:rsidR="00D17C64" w:rsidRPr="00D17C64">
        <w:rPr>
          <w:rFonts w:ascii="Times New Roman" w:hAnsi="Times New Roman" w:cs="Times New Roman"/>
        </w:rPr>
        <w:t xml:space="preserve"> </w:t>
      </w:r>
      <w:proofErr w:type="spellStart"/>
      <w:r w:rsidR="00D17C64" w:rsidRPr="00D17C64">
        <w:rPr>
          <w:rFonts w:ascii="Times New Roman" w:hAnsi="Times New Roman" w:cs="Times New Roman"/>
        </w:rPr>
        <w:t>Petit</w:t>
      </w:r>
      <w:proofErr w:type="spellEnd"/>
      <w:r w:rsidR="00D17C64" w:rsidRPr="00D17C64">
        <w:rPr>
          <w:rFonts w:ascii="Times New Roman" w:hAnsi="Times New Roman" w:cs="Times New Roman"/>
        </w:rPr>
        <w:t xml:space="preserve"> v.d</w:t>
      </w:r>
      <w:proofErr w:type="gramStart"/>
      <w:r w:rsidR="00D17C64" w:rsidRPr="00D17C64">
        <w:rPr>
          <w:rFonts w:ascii="Times New Roman" w:hAnsi="Times New Roman" w:cs="Times New Roman"/>
        </w:rPr>
        <w:t>.,</w:t>
      </w:r>
      <w:proofErr w:type="gramEnd"/>
      <w:r w:rsidR="00D17C64" w:rsidRPr="00D17C64">
        <w:rPr>
          <w:rFonts w:ascii="Times New Roman" w:hAnsi="Times New Roman" w:cs="Times New Roman"/>
        </w:rPr>
        <w:t>“</w:t>
      </w:r>
      <w:proofErr w:type="spellStart"/>
      <w:r w:rsidR="00D17C64" w:rsidRPr="00D17C64">
        <w:rPr>
          <w:rFonts w:ascii="Times New Roman" w:hAnsi="Times New Roman" w:cs="Times New Roman"/>
        </w:rPr>
        <w:t>Asymmetric</w:t>
      </w:r>
      <w:proofErr w:type="spellEnd"/>
      <w:r w:rsidR="00D17C64" w:rsidRPr="00D17C64">
        <w:rPr>
          <w:rFonts w:ascii="Times New Roman" w:hAnsi="Times New Roman" w:cs="Times New Roman"/>
        </w:rPr>
        <w:t xml:space="preserve"> </w:t>
      </w:r>
      <w:proofErr w:type="spellStart"/>
      <w:r w:rsidR="00D17C64" w:rsidRPr="00D17C64">
        <w:rPr>
          <w:rFonts w:ascii="Times New Roman" w:hAnsi="Times New Roman" w:cs="Times New Roman"/>
        </w:rPr>
        <w:t>Arbitration</w:t>
      </w:r>
      <w:proofErr w:type="spellEnd"/>
      <w:r w:rsidR="00D17C64" w:rsidRPr="00D17C64">
        <w:rPr>
          <w:rFonts w:ascii="Times New Roman" w:hAnsi="Times New Roman" w:cs="Times New Roman"/>
        </w:rPr>
        <w:t xml:space="preserve"> </w:t>
      </w:r>
      <w:proofErr w:type="spellStart"/>
      <w:r w:rsidR="00D17C64" w:rsidRPr="00D17C64">
        <w:rPr>
          <w:rFonts w:ascii="Times New Roman" w:hAnsi="Times New Roman" w:cs="Times New Roman"/>
        </w:rPr>
        <w:t>Agreements</w:t>
      </w:r>
      <w:proofErr w:type="spellEnd"/>
      <w:r w:rsidR="00D17C64" w:rsidRPr="00D17C64">
        <w:rPr>
          <w:rFonts w:ascii="Times New Roman" w:hAnsi="Times New Roman" w:cs="Times New Roman"/>
        </w:rPr>
        <w:t xml:space="preserve">”, </w:t>
      </w:r>
      <w:proofErr w:type="spellStart"/>
      <w:r w:rsidR="00D17C64" w:rsidRPr="00D17C64">
        <w:rPr>
          <w:rFonts w:ascii="Times New Roman" w:hAnsi="Times New Roman" w:cs="Times New Roman"/>
        </w:rPr>
        <w:t>İnternational</w:t>
      </w:r>
      <w:proofErr w:type="spellEnd"/>
      <w:r w:rsidR="00D17C64" w:rsidRPr="00D17C64">
        <w:rPr>
          <w:rFonts w:ascii="Times New Roman" w:hAnsi="Times New Roman" w:cs="Times New Roman"/>
        </w:rPr>
        <w:t xml:space="preserve"> </w:t>
      </w:r>
      <w:proofErr w:type="spellStart"/>
      <w:r w:rsidR="00D17C64" w:rsidRPr="00D17C64">
        <w:rPr>
          <w:rFonts w:ascii="Times New Roman" w:hAnsi="Times New Roman" w:cs="Times New Roman"/>
        </w:rPr>
        <w:t>Arbitration</w:t>
      </w:r>
      <w:proofErr w:type="spellEnd"/>
      <w:r w:rsidR="00D17C64" w:rsidRPr="00D17C64">
        <w:rPr>
          <w:rFonts w:ascii="Times New Roman" w:hAnsi="Times New Roman" w:cs="Times New Roman"/>
        </w:rPr>
        <w:t xml:space="preserve"> Report, 09.11.2017 s. 26 </w:t>
      </w:r>
      <w:hyperlink r:id="rId7" w:history="1">
        <w:r w:rsidRPr="00D17C64">
          <w:rPr>
            <w:rStyle w:val="Kpr"/>
            <w:rFonts w:ascii="Times New Roman" w:hAnsi="Times New Roman" w:cs="Times New Roman"/>
          </w:rPr>
          <w:t>https://www.nortonrosefulbright.com/-/media/files/nrf/nrfweb/imported/20170925---international-arbitration-report---issue-9.pdf?la=en&amp;revision=c9a5375e-5aff-4a71-a492-18c9305047d6</w:t>
        </w:r>
      </w:hyperlink>
      <w:r w:rsidR="00140432">
        <w:rPr>
          <w:rStyle w:val="Kpr"/>
          <w:rFonts w:ascii="Times New Roman" w:hAnsi="Times New Roman" w:cs="Times New Roman"/>
        </w:rPr>
        <w:t xml:space="preserve">, </w:t>
      </w:r>
      <w:r w:rsidR="00140432" w:rsidRPr="00140432">
        <w:rPr>
          <w:rStyle w:val="Kpr"/>
          <w:rFonts w:ascii="Times New Roman" w:hAnsi="Times New Roman" w:cs="Times New Roman"/>
          <w:color w:val="auto"/>
          <w:u w:val="none"/>
        </w:rPr>
        <w:t>15 Kasım 2019</w:t>
      </w:r>
    </w:p>
  </w:footnote>
  <w:footnote w:id="26">
    <w:p w:rsidR="00C3291B" w:rsidRPr="00D17C64" w:rsidRDefault="00C3291B" w:rsidP="00D17C64">
      <w:pPr>
        <w:pStyle w:val="DipnotMetni"/>
        <w:jc w:val="both"/>
        <w:rPr>
          <w:rFonts w:ascii="Times New Roman" w:hAnsi="Times New Roman" w:cs="Times New Roman"/>
        </w:rPr>
      </w:pPr>
      <w:r w:rsidRPr="00D17C64">
        <w:rPr>
          <w:rStyle w:val="DipnotBavurusu"/>
          <w:rFonts w:ascii="Times New Roman" w:hAnsi="Times New Roman" w:cs="Times New Roman"/>
        </w:rPr>
        <w:footnoteRef/>
      </w:r>
      <w:r w:rsidRPr="00D17C64">
        <w:rPr>
          <w:rFonts w:ascii="Times New Roman" w:hAnsi="Times New Roman" w:cs="Times New Roman"/>
        </w:rPr>
        <w:t xml:space="preserve"> Esen, </w:t>
      </w:r>
      <w:proofErr w:type="spellStart"/>
      <w:r w:rsidRPr="00D17C64">
        <w:rPr>
          <w:rFonts w:ascii="Times New Roman" w:hAnsi="Times New Roman" w:cs="Times New Roman"/>
        </w:rPr>
        <w:t>a.g.e</w:t>
      </w:r>
      <w:proofErr w:type="spellEnd"/>
      <w:proofErr w:type="gramStart"/>
      <w:r w:rsidRPr="00D17C64">
        <w:rPr>
          <w:rFonts w:ascii="Times New Roman" w:hAnsi="Times New Roman" w:cs="Times New Roman"/>
        </w:rPr>
        <w:t>.,</w:t>
      </w:r>
      <w:proofErr w:type="gramEnd"/>
      <w:r w:rsidRPr="00D17C64">
        <w:rPr>
          <w:rFonts w:ascii="Times New Roman" w:hAnsi="Times New Roman" w:cs="Times New Roman"/>
        </w:rPr>
        <w:t xml:space="preserve"> </w:t>
      </w:r>
      <w:r w:rsidR="00AC4E20" w:rsidRPr="00D17C64">
        <w:rPr>
          <w:rFonts w:ascii="Times New Roman" w:hAnsi="Times New Roman" w:cs="Times New Roman"/>
        </w:rPr>
        <w:t>s.1</w:t>
      </w:r>
    </w:p>
  </w:footnote>
  <w:footnote w:id="27">
    <w:p w:rsidR="00C3291B" w:rsidRPr="00BC558B" w:rsidRDefault="00C3291B">
      <w:pPr>
        <w:pStyle w:val="DipnotMetni"/>
        <w:rPr>
          <w:rFonts w:ascii="Times New Roman" w:hAnsi="Times New Roman" w:cs="Times New Roman"/>
        </w:rPr>
      </w:pPr>
      <w:r>
        <w:rPr>
          <w:rStyle w:val="DipnotBavurusu"/>
        </w:rPr>
        <w:footnoteRef/>
      </w:r>
      <w:r>
        <w:t xml:space="preserve"> </w:t>
      </w:r>
      <w:proofErr w:type="spellStart"/>
      <w:r w:rsidRPr="00BC558B">
        <w:rPr>
          <w:rFonts w:ascii="Times New Roman" w:hAnsi="Times New Roman" w:cs="Times New Roman"/>
        </w:rPr>
        <w:t>Unconscionability</w:t>
      </w:r>
      <w:proofErr w:type="spellEnd"/>
      <w:r w:rsidRPr="00BC558B">
        <w:rPr>
          <w:rFonts w:ascii="Times New Roman" w:hAnsi="Times New Roman" w:cs="Times New Roman"/>
        </w:rPr>
        <w:t xml:space="preserve"> ilkesinin, bir sözleşmenin mahkeme tarafından tadil edilmesi yahut geçersiz kılınması için gerekli olan makul olan makul olmama derecesini ifade ettiği belirtilmiştir. </w:t>
      </w:r>
      <w:proofErr w:type="spellStart"/>
      <w:r w:rsidRPr="00BC558B">
        <w:rPr>
          <w:rFonts w:ascii="Times New Roman" w:hAnsi="Times New Roman" w:cs="Times New Roman"/>
        </w:rPr>
        <w:t>Bkz</w:t>
      </w:r>
      <w:proofErr w:type="spellEnd"/>
      <w:r w:rsidRPr="00BC558B">
        <w:rPr>
          <w:rFonts w:ascii="Times New Roman" w:hAnsi="Times New Roman" w:cs="Times New Roman"/>
        </w:rPr>
        <w:t xml:space="preserve">: </w:t>
      </w:r>
      <w:proofErr w:type="spellStart"/>
      <w:r w:rsidRPr="00BC558B">
        <w:rPr>
          <w:rFonts w:ascii="Times New Roman" w:hAnsi="Times New Roman" w:cs="Times New Roman"/>
        </w:rPr>
        <w:t>Ustinov</w:t>
      </w:r>
      <w:proofErr w:type="spellEnd"/>
      <w:r w:rsidRPr="00BC558B">
        <w:rPr>
          <w:rFonts w:ascii="Times New Roman" w:hAnsi="Times New Roman" w:cs="Times New Roman"/>
        </w:rPr>
        <w:t xml:space="preserve">, </w:t>
      </w:r>
      <w:proofErr w:type="spellStart"/>
      <w:r w:rsidRPr="00BC558B">
        <w:rPr>
          <w:rFonts w:ascii="Times New Roman" w:hAnsi="Times New Roman" w:cs="Times New Roman"/>
        </w:rPr>
        <w:t>a.g.e</w:t>
      </w:r>
      <w:proofErr w:type="spellEnd"/>
      <w:proofErr w:type="gramStart"/>
      <w:r w:rsidRPr="00BC558B">
        <w:rPr>
          <w:rFonts w:ascii="Times New Roman" w:hAnsi="Times New Roman" w:cs="Times New Roman"/>
        </w:rPr>
        <w:t>.,</w:t>
      </w:r>
      <w:proofErr w:type="gramEnd"/>
      <w:r w:rsidRPr="00BC558B">
        <w:rPr>
          <w:rFonts w:ascii="Times New Roman" w:hAnsi="Times New Roman" w:cs="Times New Roman"/>
        </w:rPr>
        <w:t xml:space="preserve"> s.15.</w:t>
      </w:r>
    </w:p>
  </w:footnote>
  <w:footnote w:id="28">
    <w:p w:rsidR="00C3291B" w:rsidRPr="00BC558B" w:rsidRDefault="00C3291B">
      <w:pPr>
        <w:pStyle w:val="DipnotMetni"/>
        <w:rPr>
          <w:rFonts w:ascii="Times New Roman" w:hAnsi="Times New Roman" w:cs="Times New Roman"/>
        </w:rPr>
      </w:pPr>
      <w:r w:rsidRPr="00BC558B">
        <w:rPr>
          <w:rStyle w:val="DipnotBavurusu"/>
          <w:rFonts w:ascii="Times New Roman" w:hAnsi="Times New Roman" w:cs="Times New Roman"/>
        </w:rPr>
        <w:footnoteRef/>
      </w:r>
      <w:r w:rsidRPr="00BC558B">
        <w:rPr>
          <w:rFonts w:ascii="Times New Roman" w:hAnsi="Times New Roman" w:cs="Times New Roman"/>
        </w:rPr>
        <w:t xml:space="preserve"> </w:t>
      </w:r>
      <w:proofErr w:type="spellStart"/>
      <w:r w:rsidRPr="00BC558B">
        <w:rPr>
          <w:rFonts w:ascii="Times New Roman" w:hAnsi="Times New Roman" w:cs="Times New Roman"/>
        </w:rPr>
        <w:t>Ustinov</w:t>
      </w:r>
      <w:proofErr w:type="spellEnd"/>
      <w:r w:rsidRPr="00BC558B">
        <w:rPr>
          <w:rFonts w:ascii="Times New Roman" w:hAnsi="Times New Roman" w:cs="Times New Roman"/>
        </w:rPr>
        <w:t xml:space="preserve">, </w:t>
      </w:r>
      <w:proofErr w:type="spellStart"/>
      <w:r w:rsidRPr="00BC558B">
        <w:rPr>
          <w:rFonts w:ascii="Times New Roman" w:hAnsi="Times New Roman" w:cs="Times New Roman"/>
        </w:rPr>
        <w:t>a.g.e</w:t>
      </w:r>
      <w:proofErr w:type="spellEnd"/>
      <w:proofErr w:type="gramStart"/>
      <w:r w:rsidRPr="00BC558B">
        <w:rPr>
          <w:rFonts w:ascii="Times New Roman" w:hAnsi="Times New Roman" w:cs="Times New Roman"/>
        </w:rPr>
        <w:t>.,</w:t>
      </w:r>
      <w:proofErr w:type="gramEnd"/>
      <w:r w:rsidRPr="00BC558B">
        <w:rPr>
          <w:rFonts w:ascii="Times New Roman" w:hAnsi="Times New Roman" w:cs="Times New Roman"/>
        </w:rPr>
        <w:t xml:space="preserve"> s.14</w:t>
      </w:r>
    </w:p>
  </w:footnote>
  <w:footnote w:id="29">
    <w:p w:rsidR="00C3291B" w:rsidRPr="00BC558B" w:rsidRDefault="00C3291B" w:rsidP="00BD1798">
      <w:pPr>
        <w:pStyle w:val="DipnotMetni"/>
        <w:rPr>
          <w:rFonts w:ascii="Times New Roman" w:hAnsi="Times New Roman" w:cs="Times New Roman"/>
        </w:rPr>
      </w:pPr>
      <w:r w:rsidRPr="00BC558B">
        <w:rPr>
          <w:rStyle w:val="DipnotBavurusu"/>
          <w:rFonts w:ascii="Times New Roman" w:hAnsi="Times New Roman" w:cs="Times New Roman"/>
        </w:rPr>
        <w:footnoteRef/>
      </w:r>
      <w:r w:rsidRPr="00BC558B">
        <w:rPr>
          <w:rFonts w:ascii="Times New Roman" w:hAnsi="Times New Roman" w:cs="Times New Roman"/>
        </w:rPr>
        <w:t xml:space="preserve"> </w:t>
      </w:r>
      <w:proofErr w:type="spellStart"/>
      <w:r w:rsidRPr="00BC558B">
        <w:rPr>
          <w:rFonts w:ascii="Times New Roman" w:hAnsi="Times New Roman" w:cs="Times New Roman"/>
        </w:rPr>
        <w:t>Christopher</w:t>
      </w:r>
      <w:proofErr w:type="spellEnd"/>
      <w:r w:rsidRPr="00BC558B">
        <w:rPr>
          <w:rFonts w:ascii="Times New Roman" w:hAnsi="Times New Roman" w:cs="Times New Roman"/>
        </w:rPr>
        <w:t xml:space="preserve"> R. </w:t>
      </w:r>
      <w:proofErr w:type="spellStart"/>
      <w:r w:rsidRPr="00BC558B">
        <w:rPr>
          <w:rFonts w:ascii="Times New Roman" w:hAnsi="Times New Roman" w:cs="Times New Roman"/>
        </w:rPr>
        <w:t>Drahozal</w:t>
      </w:r>
      <w:proofErr w:type="spellEnd"/>
      <w:r w:rsidRPr="00BC558B">
        <w:rPr>
          <w:rFonts w:ascii="Times New Roman" w:hAnsi="Times New Roman" w:cs="Times New Roman"/>
        </w:rPr>
        <w:t xml:space="preserve">, </w:t>
      </w:r>
      <w:r w:rsidR="00D17C64" w:rsidRPr="00BC558B">
        <w:rPr>
          <w:rFonts w:ascii="Times New Roman" w:hAnsi="Times New Roman" w:cs="Times New Roman"/>
        </w:rPr>
        <w:t>“</w:t>
      </w:r>
      <w:proofErr w:type="spellStart"/>
      <w:r w:rsidRPr="00BC558B">
        <w:rPr>
          <w:rFonts w:ascii="Times New Roman" w:hAnsi="Times New Roman" w:cs="Times New Roman"/>
        </w:rPr>
        <w:t>Nonmutual</w:t>
      </w:r>
      <w:proofErr w:type="spellEnd"/>
      <w:r w:rsidRPr="00BC558B">
        <w:rPr>
          <w:rFonts w:ascii="Times New Roman" w:hAnsi="Times New Roman" w:cs="Times New Roman"/>
        </w:rPr>
        <w:t xml:space="preserve"> </w:t>
      </w:r>
      <w:proofErr w:type="spellStart"/>
      <w:r w:rsidRPr="00BC558B">
        <w:rPr>
          <w:rFonts w:ascii="Times New Roman" w:hAnsi="Times New Roman" w:cs="Times New Roman"/>
        </w:rPr>
        <w:t>Agreements</w:t>
      </w:r>
      <w:proofErr w:type="spellEnd"/>
      <w:r w:rsidRPr="00BC558B">
        <w:rPr>
          <w:rFonts w:ascii="Times New Roman" w:hAnsi="Times New Roman" w:cs="Times New Roman"/>
        </w:rPr>
        <w:t xml:space="preserve"> </w:t>
      </w:r>
      <w:proofErr w:type="spellStart"/>
      <w:r w:rsidRPr="00BC558B">
        <w:rPr>
          <w:rFonts w:ascii="Times New Roman" w:hAnsi="Times New Roman" w:cs="Times New Roman"/>
        </w:rPr>
        <w:t>To</w:t>
      </w:r>
      <w:proofErr w:type="spellEnd"/>
      <w:r w:rsidRPr="00BC558B">
        <w:rPr>
          <w:rFonts w:ascii="Times New Roman" w:hAnsi="Times New Roman" w:cs="Times New Roman"/>
        </w:rPr>
        <w:t xml:space="preserve"> </w:t>
      </w:r>
      <w:proofErr w:type="spellStart"/>
      <w:r w:rsidRPr="00BC558B">
        <w:rPr>
          <w:rFonts w:ascii="Times New Roman" w:hAnsi="Times New Roman" w:cs="Times New Roman"/>
        </w:rPr>
        <w:t>Arbitrate</w:t>
      </w:r>
      <w:proofErr w:type="spellEnd"/>
      <w:r w:rsidR="00D17C64" w:rsidRPr="00BC558B">
        <w:rPr>
          <w:rFonts w:ascii="Times New Roman" w:hAnsi="Times New Roman" w:cs="Times New Roman"/>
        </w:rPr>
        <w:t>”</w:t>
      </w:r>
      <w:r w:rsidRPr="00BC558B">
        <w:rPr>
          <w:rFonts w:ascii="Times New Roman" w:hAnsi="Times New Roman" w:cs="Times New Roman"/>
        </w:rPr>
        <w:t xml:space="preserve">, </w:t>
      </w:r>
      <w:proofErr w:type="spellStart"/>
      <w:r w:rsidRPr="00BC558B">
        <w:rPr>
          <w:rFonts w:ascii="Times New Roman" w:hAnsi="Times New Roman" w:cs="Times New Roman"/>
          <w:b/>
        </w:rPr>
        <w:t>The</w:t>
      </w:r>
      <w:proofErr w:type="spellEnd"/>
      <w:r w:rsidRPr="00BC558B">
        <w:rPr>
          <w:rFonts w:ascii="Times New Roman" w:hAnsi="Times New Roman" w:cs="Times New Roman"/>
          <w:b/>
        </w:rPr>
        <w:t xml:space="preserve"> </w:t>
      </w:r>
      <w:proofErr w:type="spellStart"/>
      <w:r w:rsidRPr="00BC558B">
        <w:rPr>
          <w:rFonts w:ascii="Times New Roman" w:hAnsi="Times New Roman" w:cs="Times New Roman"/>
          <w:b/>
        </w:rPr>
        <w:t>Journal</w:t>
      </w:r>
      <w:proofErr w:type="spellEnd"/>
      <w:r w:rsidRPr="00BC558B">
        <w:rPr>
          <w:rFonts w:ascii="Times New Roman" w:hAnsi="Times New Roman" w:cs="Times New Roman"/>
          <w:b/>
        </w:rPr>
        <w:t xml:space="preserve"> of Corporation </w:t>
      </w:r>
      <w:proofErr w:type="gramStart"/>
      <w:r w:rsidRPr="00BC558B">
        <w:rPr>
          <w:rFonts w:ascii="Times New Roman" w:hAnsi="Times New Roman" w:cs="Times New Roman"/>
          <w:b/>
        </w:rPr>
        <w:t>Law</w:t>
      </w:r>
      <w:r w:rsidRPr="00BC558B">
        <w:rPr>
          <w:rFonts w:ascii="Times New Roman" w:hAnsi="Times New Roman" w:cs="Times New Roman"/>
        </w:rPr>
        <w:t xml:space="preserve"> , 2002</w:t>
      </w:r>
      <w:proofErr w:type="gramEnd"/>
      <w:r w:rsidRPr="00BC558B">
        <w:rPr>
          <w:rFonts w:ascii="Times New Roman" w:hAnsi="Times New Roman" w:cs="Times New Roman"/>
        </w:rPr>
        <w:t>, s. 543</w:t>
      </w:r>
      <w:r w:rsidR="001B13D4" w:rsidRPr="00BC558B">
        <w:rPr>
          <w:rFonts w:ascii="Times New Roman" w:hAnsi="Times New Roman" w:cs="Times New Roman"/>
        </w:rPr>
        <w:t xml:space="preserve"> (çevrimiçi) </w:t>
      </w:r>
      <w:hyperlink r:id="rId8" w:history="1">
        <w:r w:rsidR="001B13D4" w:rsidRPr="00BC558B">
          <w:rPr>
            <w:rStyle w:val="Kpr"/>
            <w:rFonts w:ascii="Times New Roman" w:hAnsi="Times New Roman" w:cs="Times New Roman"/>
          </w:rPr>
          <w:t>file:///C:/Users/asus/Downloads/SSRN-id380040.pdf</w:t>
        </w:r>
      </w:hyperlink>
      <w:r w:rsidR="00140432">
        <w:rPr>
          <w:rStyle w:val="Kpr"/>
          <w:rFonts w:ascii="Times New Roman" w:hAnsi="Times New Roman" w:cs="Times New Roman"/>
        </w:rPr>
        <w:t xml:space="preserve">, </w:t>
      </w:r>
      <w:r w:rsidR="00140432" w:rsidRPr="00140432">
        <w:rPr>
          <w:rStyle w:val="Kpr"/>
          <w:rFonts w:ascii="Times New Roman" w:hAnsi="Times New Roman" w:cs="Times New Roman"/>
          <w:color w:val="auto"/>
          <w:u w:val="none"/>
        </w:rPr>
        <w:t>15 Kasım 2019</w:t>
      </w:r>
    </w:p>
  </w:footnote>
  <w:footnote w:id="30">
    <w:p w:rsidR="00C3291B" w:rsidRPr="00BC558B" w:rsidRDefault="00C3291B">
      <w:pPr>
        <w:pStyle w:val="DipnotMetni"/>
        <w:rPr>
          <w:rFonts w:ascii="Times New Roman" w:hAnsi="Times New Roman" w:cs="Times New Roman"/>
        </w:rPr>
      </w:pPr>
      <w:r w:rsidRPr="00BC558B">
        <w:rPr>
          <w:rStyle w:val="DipnotBavurusu"/>
          <w:rFonts w:ascii="Times New Roman" w:hAnsi="Times New Roman" w:cs="Times New Roman"/>
        </w:rPr>
        <w:footnoteRef/>
      </w:r>
      <w:r w:rsidR="00AC4E20" w:rsidRPr="00BC558B">
        <w:rPr>
          <w:rFonts w:ascii="Times New Roman" w:hAnsi="Times New Roman" w:cs="Times New Roman"/>
        </w:rPr>
        <w:t xml:space="preserve"> Esen, </w:t>
      </w:r>
      <w:proofErr w:type="spellStart"/>
      <w:r w:rsidR="00AC4E20" w:rsidRPr="00BC558B">
        <w:rPr>
          <w:rFonts w:ascii="Times New Roman" w:hAnsi="Times New Roman" w:cs="Times New Roman"/>
        </w:rPr>
        <w:t>a.g.e</w:t>
      </w:r>
      <w:proofErr w:type="spellEnd"/>
      <w:r w:rsidR="00AC4E20" w:rsidRPr="00BC558B">
        <w:rPr>
          <w:rFonts w:ascii="Times New Roman" w:hAnsi="Times New Roman" w:cs="Times New Roman"/>
        </w:rPr>
        <w:t>, s.2</w:t>
      </w:r>
    </w:p>
  </w:footnote>
  <w:footnote w:id="31">
    <w:p w:rsidR="00C3291B" w:rsidRPr="00BC558B" w:rsidRDefault="00C3291B">
      <w:pPr>
        <w:pStyle w:val="DipnotMetni"/>
        <w:rPr>
          <w:rFonts w:ascii="Times New Roman" w:hAnsi="Times New Roman" w:cs="Times New Roman"/>
        </w:rPr>
      </w:pPr>
      <w:r w:rsidRPr="00BC558B">
        <w:rPr>
          <w:rStyle w:val="DipnotBavurusu"/>
          <w:rFonts w:ascii="Times New Roman" w:hAnsi="Times New Roman" w:cs="Times New Roman"/>
        </w:rPr>
        <w:footnoteRef/>
      </w:r>
      <w:r w:rsidRPr="00BC558B">
        <w:rPr>
          <w:rFonts w:ascii="Times New Roman" w:hAnsi="Times New Roman" w:cs="Times New Roman"/>
        </w:rPr>
        <w:t xml:space="preserve"> </w:t>
      </w:r>
      <w:proofErr w:type="spellStart"/>
      <w:r w:rsidRPr="00BC558B">
        <w:rPr>
          <w:rFonts w:ascii="Times New Roman" w:hAnsi="Times New Roman" w:cs="Times New Roman"/>
        </w:rPr>
        <w:t>Ustinov</w:t>
      </w:r>
      <w:proofErr w:type="spellEnd"/>
      <w:r w:rsidRPr="00BC558B">
        <w:rPr>
          <w:rFonts w:ascii="Times New Roman" w:hAnsi="Times New Roman" w:cs="Times New Roman"/>
        </w:rPr>
        <w:t xml:space="preserve">, </w:t>
      </w:r>
      <w:proofErr w:type="spellStart"/>
      <w:r w:rsidRPr="00BC558B">
        <w:rPr>
          <w:rFonts w:ascii="Times New Roman" w:hAnsi="Times New Roman" w:cs="Times New Roman"/>
        </w:rPr>
        <w:t>a.g.e</w:t>
      </w:r>
      <w:proofErr w:type="spellEnd"/>
      <w:proofErr w:type="gramStart"/>
      <w:r w:rsidRPr="00BC558B">
        <w:rPr>
          <w:rFonts w:ascii="Times New Roman" w:hAnsi="Times New Roman" w:cs="Times New Roman"/>
        </w:rPr>
        <w:t>.,</w:t>
      </w:r>
      <w:proofErr w:type="gramEnd"/>
      <w:r w:rsidRPr="00BC558B">
        <w:rPr>
          <w:rFonts w:ascii="Times New Roman" w:hAnsi="Times New Roman" w:cs="Times New Roman"/>
        </w:rPr>
        <w:t xml:space="preserve"> s.16</w:t>
      </w:r>
    </w:p>
  </w:footnote>
  <w:footnote w:id="32">
    <w:p w:rsidR="00C3291B" w:rsidRPr="00BC558B" w:rsidRDefault="00C3291B">
      <w:pPr>
        <w:pStyle w:val="DipnotMetni"/>
        <w:rPr>
          <w:rFonts w:ascii="Times New Roman" w:hAnsi="Times New Roman" w:cs="Times New Roman"/>
        </w:rPr>
      </w:pPr>
      <w:r w:rsidRPr="00BC558B">
        <w:rPr>
          <w:rStyle w:val="DipnotBavurusu"/>
          <w:rFonts w:ascii="Times New Roman" w:hAnsi="Times New Roman" w:cs="Times New Roman"/>
        </w:rPr>
        <w:footnoteRef/>
      </w:r>
      <w:r w:rsidR="00AC4E20" w:rsidRPr="00BC558B">
        <w:rPr>
          <w:rFonts w:ascii="Times New Roman" w:hAnsi="Times New Roman" w:cs="Times New Roman"/>
        </w:rPr>
        <w:t xml:space="preserve"> Esen, </w:t>
      </w:r>
      <w:proofErr w:type="spellStart"/>
      <w:r w:rsidR="00AC4E20" w:rsidRPr="00BC558B">
        <w:rPr>
          <w:rFonts w:ascii="Times New Roman" w:hAnsi="Times New Roman" w:cs="Times New Roman"/>
        </w:rPr>
        <w:t>a.g.e</w:t>
      </w:r>
      <w:proofErr w:type="spellEnd"/>
      <w:proofErr w:type="gramStart"/>
      <w:r w:rsidR="00AC4E20" w:rsidRPr="00BC558B">
        <w:rPr>
          <w:rFonts w:ascii="Times New Roman" w:hAnsi="Times New Roman" w:cs="Times New Roman"/>
        </w:rPr>
        <w:t>.,</w:t>
      </w:r>
      <w:proofErr w:type="gramEnd"/>
      <w:r w:rsidR="00AC4E20" w:rsidRPr="00BC558B">
        <w:rPr>
          <w:rFonts w:ascii="Times New Roman" w:hAnsi="Times New Roman" w:cs="Times New Roman"/>
        </w:rPr>
        <w:t xml:space="preserve"> s.2</w:t>
      </w:r>
    </w:p>
  </w:footnote>
  <w:footnote w:id="33">
    <w:p w:rsidR="00C3291B" w:rsidRPr="00BC558B" w:rsidRDefault="00C3291B">
      <w:pPr>
        <w:pStyle w:val="DipnotMetni"/>
        <w:rPr>
          <w:rFonts w:ascii="Times New Roman" w:hAnsi="Times New Roman" w:cs="Times New Roman"/>
        </w:rPr>
      </w:pPr>
      <w:r w:rsidRPr="00BC558B">
        <w:rPr>
          <w:rStyle w:val="DipnotBavurusu"/>
          <w:rFonts w:ascii="Times New Roman" w:hAnsi="Times New Roman" w:cs="Times New Roman"/>
        </w:rPr>
        <w:footnoteRef/>
      </w:r>
      <w:r w:rsidRPr="00BC558B">
        <w:rPr>
          <w:rFonts w:ascii="Times New Roman" w:hAnsi="Times New Roman" w:cs="Times New Roman"/>
        </w:rPr>
        <w:t xml:space="preserve"> </w:t>
      </w:r>
      <w:proofErr w:type="spellStart"/>
      <w:r w:rsidRPr="00BC558B">
        <w:rPr>
          <w:rFonts w:ascii="Times New Roman" w:hAnsi="Times New Roman" w:cs="Times New Roman"/>
        </w:rPr>
        <w:t>Perenyiova</w:t>
      </w:r>
      <w:proofErr w:type="spellEnd"/>
      <w:r w:rsidRPr="00BC558B">
        <w:rPr>
          <w:rFonts w:ascii="Times New Roman" w:hAnsi="Times New Roman" w:cs="Times New Roman"/>
        </w:rPr>
        <w:t xml:space="preserve">, </w:t>
      </w:r>
      <w:proofErr w:type="spellStart"/>
      <w:r w:rsidRPr="00BC558B">
        <w:rPr>
          <w:rFonts w:ascii="Times New Roman" w:hAnsi="Times New Roman" w:cs="Times New Roman"/>
        </w:rPr>
        <w:t>a.g.e</w:t>
      </w:r>
      <w:proofErr w:type="spellEnd"/>
      <w:proofErr w:type="gramStart"/>
      <w:r w:rsidRPr="00BC558B">
        <w:rPr>
          <w:rFonts w:ascii="Times New Roman" w:hAnsi="Times New Roman" w:cs="Times New Roman"/>
        </w:rPr>
        <w:t>.,</w:t>
      </w:r>
      <w:proofErr w:type="gramEnd"/>
      <w:r w:rsidRPr="00BC558B">
        <w:rPr>
          <w:rFonts w:ascii="Times New Roman" w:hAnsi="Times New Roman" w:cs="Times New Roman"/>
        </w:rPr>
        <w:t xml:space="preserve"> s. 43.</w:t>
      </w:r>
    </w:p>
  </w:footnote>
  <w:footnote w:id="34">
    <w:p w:rsidR="00C3291B" w:rsidRDefault="00C3291B">
      <w:pPr>
        <w:pStyle w:val="DipnotMetni"/>
      </w:pPr>
      <w:r w:rsidRPr="00BC558B">
        <w:rPr>
          <w:rStyle w:val="DipnotBavurusu"/>
          <w:rFonts w:ascii="Times New Roman" w:hAnsi="Times New Roman" w:cs="Times New Roman"/>
        </w:rPr>
        <w:footnoteRef/>
      </w:r>
      <w:r w:rsidRPr="00BC558B">
        <w:rPr>
          <w:rFonts w:ascii="Times New Roman" w:hAnsi="Times New Roman" w:cs="Times New Roman"/>
        </w:rPr>
        <w:t xml:space="preserve"> 1 </w:t>
      </w:r>
      <w:proofErr w:type="spellStart"/>
      <w:r w:rsidRPr="00BC558B">
        <w:rPr>
          <w:rFonts w:ascii="Times New Roman" w:hAnsi="Times New Roman" w:cs="Times New Roman"/>
        </w:rPr>
        <w:t>Armendariz</w:t>
      </w:r>
      <w:proofErr w:type="spellEnd"/>
      <w:r w:rsidRPr="00BC558B">
        <w:rPr>
          <w:rFonts w:ascii="Times New Roman" w:hAnsi="Times New Roman" w:cs="Times New Roman"/>
        </w:rPr>
        <w:t xml:space="preserve"> v Foundation </w:t>
      </w:r>
      <w:proofErr w:type="spellStart"/>
      <w:r w:rsidRPr="00BC558B">
        <w:rPr>
          <w:rFonts w:ascii="Times New Roman" w:hAnsi="Times New Roman" w:cs="Times New Roman"/>
        </w:rPr>
        <w:t>Health</w:t>
      </w:r>
      <w:proofErr w:type="spellEnd"/>
      <w:r w:rsidRPr="00BC558B">
        <w:rPr>
          <w:rFonts w:ascii="Times New Roman" w:hAnsi="Times New Roman" w:cs="Times New Roman"/>
        </w:rPr>
        <w:t xml:space="preserve"> </w:t>
      </w:r>
      <w:proofErr w:type="spellStart"/>
      <w:r w:rsidRPr="00BC558B">
        <w:rPr>
          <w:rFonts w:ascii="Times New Roman" w:hAnsi="Times New Roman" w:cs="Times New Roman"/>
        </w:rPr>
        <w:t>Psychcare</w:t>
      </w:r>
      <w:proofErr w:type="spellEnd"/>
      <w:r w:rsidRPr="00BC558B">
        <w:rPr>
          <w:rFonts w:ascii="Times New Roman" w:hAnsi="Times New Roman" w:cs="Times New Roman"/>
        </w:rPr>
        <w:t xml:space="preserve"> </w:t>
      </w:r>
      <w:proofErr w:type="spellStart"/>
      <w:r w:rsidRPr="00BC558B">
        <w:rPr>
          <w:rFonts w:ascii="Times New Roman" w:hAnsi="Times New Roman" w:cs="Times New Roman"/>
        </w:rPr>
        <w:t>Servs</w:t>
      </w:r>
      <w:proofErr w:type="spellEnd"/>
      <w:r w:rsidRPr="00BC558B">
        <w:rPr>
          <w:rFonts w:ascii="Times New Roman" w:hAnsi="Times New Roman" w:cs="Times New Roman"/>
        </w:rPr>
        <w:t xml:space="preserve"> </w:t>
      </w:r>
      <w:proofErr w:type="spellStart"/>
      <w:r w:rsidRPr="00BC558B">
        <w:rPr>
          <w:rFonts w:ascii="Times New Roman" w:hAnsi="Times New Roman" w:cs="Times New Roman"/>
        </w:rPr>
        <w:t>Inc</w:t>
      </w:r>
      <w:proofErr w:type="spellEnd"/>
      <w:proofErr w:type="gramStart"/>
      <w:r w:rsidRPr="00BC558B">
        <w:rPr>
          <w:rFonts w:ascii="Times New Roman" w:hAnsi="Times New Roman" w:cs="Times New Roman"/>
        </w:rPr>
        <w:t>.,</w:t>
      </w:r>
      <w:proofErr w:type="gramEnd"/>
      <w:r w:rsidRPr="00BC558B">
        <w:rPr>
          <w:rFonts w:ascii="Times New Roman" w:hAnsi="Times New Roman" w:cs="Times New Roman"/>
        </w:rPr>
        <w:t xml:space="preserve"> 99 Cal. </w:t>
      </w:r>
      <w:proofErr w:type="spellStart"/>
      <w:r w:rsidRPr="00BC558B">
        <w:rPr>
          <w:rFonts w:ascii="Times New Roman" w:hAnsi="Times New Roman" w:cs="Times New Roman"/>
        </w:rPr>
        <w:t>Rptr</w:t>
      </w:r>
      <w:proofErr w:type="spellEnd"/>
      <w:r w:rsidRPr="00BC558B">
        <w:rPr>
          <w:rFonts w:ascii="Times New Roman" w:hAnsi="Times New Roman" w:cs="Times New Roman"/>
        </w:rPr>
        <w:t xml:space="preserve">. 2d 745; 6 P.3d 669 (2000). </w:t>
      </w:r>
      <w:r w:rsidR="00D17C64" w:rsidRPr="00BC558B">
        <w:rPr>
          <w:rFonts w:ascii="Times New Roman" w:hAnsi="Times New Roman" w:cs="Times New Roman"/>
        </w:rPr>
        <w:t>(</w:t>
      </w:r>
      <w:r w:rsidRPr="00BC558B">
        <w:rPr>
          <w:rFonts w:ascii="Times New Roman" w:hAnsi="Times New Roman" w:cs="Times New Roman"/>
        </w:rPr>
        <w:t>Çevrimiçi</w:t>
      </w:r>
      <w:r w:rsidR="00D17C64" w:rsidRPr="00BC558B">
        <w:rPr>
          <w:rFonts w:ascii="Times New Roman" w:hAnsi="Times New Roman" w:cs="Times New Roman"/>
        </w:rPr>
        <w:t>)</w:t>
      </w:r>
      <w:r w:rsidRPr="00BC558B">
        <w:rPr>
          <w:rFonts w:ascii="Times New Roman" w:hAnsi="Times New Roman" w:cs="Times New Roman"/>
        </w:rPr>
        <w:t xml:space="preserve"> </w:t>
      </w:r>
      <w:hyperlink r:id="rId9" w:history="1">
        <w:r w:rsidRPr="00BC558B">
          <w:rPr>
            <w:rStyle w:val="Kpr"/>
            <w:rFonts w:ascii="Times New Roman" w:hAnsi="Times New Roman" w:cs="Times New Roman"/>
          </w:rPr>
          <w:t>https://www.courtlistener.com/opinion/2594580/armendariz-v-foundation-health-psychcare/</w:t>
        </w:r>
      </w:hyperlink>
      <w:r w:rsidR="00140432">
        <w:rPr>
          <w:rStyle w:val="Kpr"/>
          <w:rFonts w:ascii="Times New Roman" w:hAnsi="Times New Roman" w:cs="Times New Roman"/>
        </w:rPr>
        <w:t xml:space="preserve">, </w:t>
      </w:r>
      <w:r w:rsidR="00140432" w:rsidRPr="00140432">
        <w:rPr>
          <w:rStyle w:val="Kpr"/>
          <w:rFonts w:ascii="Times New Roman" w:hAnsi="Times New Roman" w:cs="Times New Roman"/>
          <w:color w:val="auto"/>
          <w:u w:val="none"/>
        </w:rPr>
        <w:t>15 Kasım 2019</w:t>
      </w:r>
    </w:p>
  </w:footnote>
  <w:footnote w:id="35">
    <w:p w:rsidR="00C3291B" w:rsidRPr="00140432" w:rsidRDefault="00C3291B">
      <w:pPr>
        <w:pStyle w:val="DipnotMetni"/>
        <w:rPr>
          <w:rFonts w:ascii="Times New Roman" w:hAnsi="Times New Roman" w:cs="Times New Roman"/>
        </w:rPr>
      </w:pPr>
      <w:r>
        <w:rPr>
          <w:rStyle w:val="DipnotBavurusu"/>
        </w:rPr>
        <w:footnoteRef/>
      </w:r>
      <w:r>
        <w:t xml:space="preserve"> </w:t>
      </w:r>
      <w:proofErr w:type="spellStart"/>
      <w:r w:rsidRPr="00140432">
        <w:rPr>
          <w:rFonts w:ascii="Times New Roman" w:hAnsi="Times New Roman" w:cs="Times New Roman"/>
        </w:rPr>
        <w:t>Bragg</w:t>
      </w:r>
      <w:proofErr w:type="spellEnd"/>
      <w:r w:rsidRPr="00140432">
        <w:rPr>
          <w:rFonts w:ascii="Times New Roman" w:hAnsi="Times New Roman" w:cs="Times New Roman"/>
        </w:rPr>
        <w:t xml:space="preserve"> v </w:t>
      </w:r>
      <w:proofErr w:type="spellStart"/>
      <w:r w:rsidRPr="00140432">
        <w:rPr>
          <w:rFonts w:ascii="Times New Roman" w:hAnsi="Times New Roman" w:cs="Times New Roman"/>
        </w:rPr>
        <w:t>Linden</w:t>
      </w:r>
      <w:proofErr w:type="spellEnd"/>
      <w:r w:rsidRPr="00140432">
        <w:rPr>
          <w:rFonts w:ascii="Times New Roman" w:hAnsi="Times New Roman" w:cs="Times New Roman"/>
        </w:rPr>
        <w:t xml:space="preserve"> </w:t>
      </w:r>
      <w:proofErr w:type="spellStart"/>
      <w:r w:rsidRPr="00140432">
        <w:rPr>
          <w:rFonts w:ascii="Times New Roman" w:hAnsi="Times New Roman" w:cs="Times New Roman"/>
        </w:rPr>
        <w:t>Research</w:t>
      </w:r>
      <w:proofErr w:type="spellEnd"/>
      <w:r w:rsidRPr="00140432">
        <w:rPr>
          <w:rFonts w:ascii="Times New Roman" w:hAnsi="Times New Roman" w:cs="Times New Roman"/>
        </w:rPr>
        <w:t xml:space="preserve"> </w:t>
      </w:r>
      <w:proofErr w:type="spellStart"/>
      <w:r w:rsidRPr="00140432">
        <w:rPr>
          <w:rFonts w:ascii="Times New Roman" w:hAnsi="Times New Roman" w:cs="Times New Roman"/>
        </w:rPr>
        <w:t>Inc</w:t>
      </w:r>
      <w:proofErr w:type="spellEnd"/>
      <w:r w:rsidRPr="00140432">
        <w:rPr>
          <w:rFonts w:ascii="Times New Roman" w:hAnsi="Times New Roman" w:cs="Times New Roman"/>
        </w:rPr>
        <w:t xml:space="preserve">. </w:t>
      </w:r>
      <w:proofErr w:type="gramStart"/>
      <w:r w:rsidRPr="00140432">
        <w:rPr>
          <w:rFonts w:ascii="Times New Roman" w:hAnsi="Times New Roman" w:cs="Times New Roman"/>
        </w:rPr>
        <w:t>(</w:t>
      </w:r>
      <w:proofErr w:type="gramEnd"/>
      <w:r w:rsidRPr="00140432">
        <w:rPr>
          <w:rFonts w:ascii="Times New Roman" w:hAnsi="Times New Roman" w:cs="Times New Roman"/>
        </w:rPr>
        <w:t xml:space="preserve">487 F. </w:t>
      </w:r>
      <w:proofErr w:type="spellStart"/>
      <w:r w:rsidRPr="00140432">
        <w:rPr>
          <w:rFonts w:ascii="Times New Roman" w:hAnsi="Times New Roman" w:cs="Times New Roman"/>
        </w:rPr>
        <w:t>Supp</w:t>
      </w:r>
      <w:proofErr w:type="spellEnd"/>
      <w:r w:rsidRPr="00140432">
        <w:rPr>
          <w:rFonts w:ascii="Times New Roman" w:hAnsi="Times New Roman" w:cs="Times New Roman"/>
        </w:rPr>
        <w:t xml:space="preserve">. 2d 593, 605-11 </w:t>
      </w:r>
      <w:proofErr w:type="gramStart"/>
      <w:r w:rsidRPr="00140432">
        <w:rPr>
          <w:rFonts w:ascii="Times New Roman" w:hAnsi="Times New Roman" w:cs="Times New Roman"/>
        </w:rPr>
        <w:t>(</w:t>
      </w:r>
      <w:proofErr w:type="gramEnd"/>
      <w:r w:rsidRPr="00140432">
        <w:rPr>
          <w:rFonts w:ascii="Times New Roman" w:hAnsi="Times New Roman" w:cs="Times New Roman"/>
        </w:rPr>
        <w:t xml:space="preserve">E.D. </w:t>
      </w:r>
      <w:proofErr w:type="spellStart"/>
      <w:r w:rsidRPr="00140432">
        <w:rPr>
          <w:rFonts w:ascii="Times New Roman" w:hAnsi="Times New Roman" w:cs="Times New Roman"/>
        </w:rPr>
        <w:t>Pa</w:t>
      </w:r>
      <w:proofErr w:type="spellEnd"/>
      <w:r w:rsidRPr="00140432">
        <w:rPr>
          <w:rFonts w:ascii="Times New Roman" w:hAnsi="Times New Roman" w:cs="Times New Roman"/>
        </w:rPr>
        <w:t xml:space="preserve">. 2007)). </w:t>
      </w:r>
      <w:r w:rsidR="00D17C64" w:rsidRPr="00140432">
        <w:rPr>
          <w:rFonts w:ascii="Times New Roman" w:hAnsi="Times New Roman" w:cs="Times New Roman"/>
        </w:rPr>
        <w:t>(</w:t>
      </w:r>
      <w:r w:rsidRPr="00140432">
        <w:rPr>
          <w:rFonts w:ascii="Times New Roman" w:hAnsi="Times New Roman" w:cs="Times New Roman"/>
        </w:rPr>
        <w:t>Çevrimiçi</w:t>
      </w:r>
      <w:r w:rsidR="00D17C64" w:rsidRPr="00140432">
        <w:rPr>
          <w:rFonts w:ascii="Times New Roman" w:hAnsi="Times New Roman" w:cs="Times New Roman"/>
        </w:rPr>
        <w:t>)</w:t>
      </w:r>
      <w:r w:rsidRPr="00140432">
        <w:rPr>
          <w:rFonts w:ascii="Times New Roman" w:hAnsi="Times New Roman" w:cs="Times New Roman"/>
        </w:rPr>
        <w:t xml:space="preserve"> </w:t>
      </w:r>
      <w:hyperlink r:id="rId10" w:history="1">
        <w:r w:rsidRPr="00140432">
          <w:rPr>
            <w:rStyle w:val="Kpr"/>
            <w:rFonts w:ascii="Times New Roman" w:hAnsi="Times New Roman" w:cs="Times New Roman"/>
          </w:rPr>
          <w:t>https://www.courtlistener.com/opinion/2313958/bragg-v-linden-research-inc/</w:t>
        </w:r>
      </w:hyperlink>
      <w:r w:rsidR="00140432" w:rsidRPr="00140432">
        <w:rPr>
          <w:rStyle w:val="Kpr"/>
          <w:rFonts w:ascii="Times New Roman" w:hAnsi="Times New Roman" w:cs="Times New Roman"/>
        </w:rPr>
        <w:t xml:space="preserve">, </w:t>
      </w:r>
      <w:r w:rsidR="00140432" w:rsidRPr="00140432">
        <w:rPr>
          <w:rStyle w:val="Kpr"/>
          <w:rFonts w:ascii="Times New Roman" w:hAnsi="Times New Roman" w:cs="Times New Roman"/>
          <w:color w:val="auto"/>
          <w:u w:val="none"/>
        </w:rPr>
        <w:t>15 Kasım 2019</w:t>
      </w:r>
    </w:p>
  </w:footnote>
  <w:footnote w:id="36">
    <w:p w:rsidR="00C3291B" w:rsidRPr="00140432" w:rsidRDefault="00C3291B" w:rsidP="00CC4E4F">
      <w:pPr>
        <w:pStyle w:val="DipnotMetni"/>
        <w:rPr>
          <w:rFonts w:ascii="Times New Roman" w:hAnsi="Times New Roman" w:cs="Times New Roman"/>
        </w:rPr>
      </w:pPr>
      <w:r w:rsidRPr="00140432">
        <w:rPr>
          <w:rStyle w:val="DipnotBavurusu"/>
          <w:rFonts w:ascii="Times New Roman" w:hAnsi="Times New Roman" w:cs="Times New Roman"/>
        </w:rPr>
        <w:footnoteRef/>
      </w:r>
      <w:r w:rsidRPr="00140432">
        <w:rPr>
          <w:rFonts w:ascii="Times New Roman" w:hAnsi="Times New Roman" w:cs="Times New Roman"/>
        </w:rPr>
        <w:t xml:space="preserve"> </w:t>
      </w:r>
      <w:proofErr w:type="spellStart"/>
      <w:r w:rsidRPr="00140432">
        <w:rPr>
          <w:rFonts w:ascii="Times New Roman" w:hAnsi="Times New Roman" w:cs="Times New Roman"/>
        </w:rPr>
        <w:t>Anthony</w:t>
      </w:r>
      <w:proofErr w:type="spellEnd"/>
      <w:r w:rsidRPr="00140432">
        <w:rPr>
          <w:rFonts w:ascii="Times New Roman" w:hAnsi="Times New Roman" w:cs="Times New Roman"/>
        </w:rPr>
        <w:t xml:space="preserve"> </w:t>
      </w:r>
      <w:proofErr w:type="spellStart"/>
      <w:r w:rsidRPr="00140432">
        <w:rPr>
          <w:rFonts w:ascii="Times New Roman" w:hAnsi="Times New Roman" w:cs="Times New Roman"/>
        </w:rPr>
        <w:t>Mrad</w:t>
      </w:r>
      <w:proofErr w:type="spellEnd"/>
      <w:r w:rsidRPr="00140432">
        <w:rPr>
          <w:rFonts w:ascii="Times New Roman" w:hAnsi="Times New Roman" w:cs="Times New Roman"/>
        </w:rPr>
        <w:t xml:space="preserve">, “International </w:t>
      </w:r>
      <w:proofErr w:type="spellStart"/>
      <w:r w:rsidRPr="00140432">
        <w:rPr>
          <w:rFonts w:ascii="Times New Roman" w:hAnsi="Times New Roman" w:cs="Times New Roman"/>
        </w:rPr>
        <w:t>Overview</w:t>
      </w:r>
      <w:proofErr w:type="spellEnd"/>
      <w:r w:rsidRPr="00140432">
        <w:rPr>
          <w:rFonts w:ascii="Times New Roman" w:hAnsi="Times New Roman" w:cs="Times New Roman"/>
        </w:rPr>
        <w:t xml:space="preserve"> of </w:t>
      </w:r>
      <w:proofErr w:type="spellStart"/>
      <w:r w:rsidRPr="00140432">
        <w:rPr>
          <w:rFonts w:ascii="Times New Roman" w:hAnsi="Times New Roman" w:cs="Times New Roman"/>
        </w:rPr>
        <w:t>Hybrid</w:t>
      </w:r>
      <w:proofErr w:type="spellEnd"/>
      <w:r w:rsidRPr="00140432">
        <w:rPr>
          <w:rFonts w:ascii="Times New Roman" w:hAnsi="Times New Roman" w:cs="Times New Roman"/>
        </w:rPr>
        <w:t xml:space="preserve"> </w:t>
      </w:r>
      <w:proofErr w:type="spellStart"/>
      <w:r w:rsidRPr="00140432">
        <w:rPr>
          <w:rFonts w:ascii="Times New Roman" w:hAnsi="Times New Roman" w:cs="Times New Roman"/>
        </w:rPr>
        <w:t>Arbitration</w:t>
      </w:r>
      <w:proofErr w:type="spellEnd"/>
    </w:p>
    <w:p w:rsidR="00C3291B" w:rsidRPr="00140432" w:rsidRDefault="00C3291B" w:rsidP="00CC4E4F">
      <w:pPr>
        <w:pStyle w:val="DipnotMetni"/>
        <w:rPr>
          <w:rFonts w:ascii="Times New Roman" w:hAnsi="Times New Roman" w:cs="Times New Roman"/>
        </w:rPr>
      </w:pPr>
      <w:proofErr w:type="spellStart"/>
      <w:r w:rsidRPr="00140432">
        <w:rPr>
          <w:rFonts w:ascii="Times New Roman" w:hAnsi="Times New Roman" w:cs="Times New Roman"/>
        </w:rPr>
        <w:t>Clauses</w:t>
      </w:r>
      <w:proofErr w:type="spellEnd"/>
      <w:r w:rsidRPr="00140432">
        <w:rPr>
          <w:rFonts w:ascii="Times New Roman" w:hAnsi="Times New Roman" w:cs="Times New Roman"/>
        </w:rPr>
        <w:t xml:space="preserve"> in Financial </w:t>
      </w:r>
      <w:proofErr w:type="spellStart"/>
      <w:r w:rsidRPr="00140432">
        <w:rPr>
          <w:rFonts w:ascii="Times New Roman" w:hAnsi="Times New Roman" w:cs="Times New Roman"/>
        </w:rPr>
        <w:t>Transactions</w:t>
      </w:r>
      <w:proofErr w:type="spellEnd"/>
      <w:r w:rsidRPr="00140432">
        <w:rPr>
          <w:rFonts w:ascii="Times New Roman" w:hAnsi="Times New Roman" w:cs="Times New Roman"/>
        </w:rPr>
        <w:t xml:space="preserve">: </w:t>
      </w:r>
      <w:proofErr w:type="spellStart"/>
      <w:r w:rsidRPr="00140432">
        <w:rPr>
          <w:rFonts w:ascii="Times New Roman" w:hAnsi="Times New Roman" w:cs="Times New Roman"/>
        </w:rPr>
        <w:t>Challenges</w:t>
      </w:r>
      <w:proofErr w:type="spellEnd"/>
      <w:r w:rsidRPr="00140432">
        <w:rPr>
          <w:rFonts w:ascii="Times New Roman" w:hAnsi="Times New Roman" w:cs="Times New Roman"/>
        </w:rPr>
        <w:t xml:space="preserve"> </w:t>
      </w:r>
      <w:proofErr w:type="spellStart"/>
      <w:r w:rsidRPr="00140432">
        <w:rPr>
          <w:rFonts w:ascii="Times New Roman" w:hAnsi="Times New Roman" w:cs="Times New Roman"/>
        </w:rPr>
        <w:t>and</w:t>
      </w:r>
      <w:proofErr w:type="spellEnd"/>
      <w:r w:rsidRPr="00140432">
        <w:rPr>
          <w:rFonts w:ascii="Times New Roman" w:hAnsi="Times New Roman" w:cs="Times New Roman"/>
        </w:rPr>
        <w:t xml:space="preserve"> </w:t>
      </w:r>
      <w:proofErr w:type="spellStart"/>
      <w:r w:rsidRPr="00140432">
        <w:rPr>
          <w:rFonts w:ascii="Times New Roman" w:hAnsi="Times New Roman" w:cs="Times New Roman"/>
        </w:rPr>
        <w:t>Practical</w:t>
      </w:r>
      <w:proofErr w:type="spellEnd"/>
      <w:r w:rsidRPr="00140432">
        <w:rPr>
          <w:rFonts w:ascii="Times New Roman" w:hAnsi="Times New Roman" w:cs="Times New Roman"/>
        </w:rPr>
        <w:t xml:space="preserve"> Solutions”, s. 10. (Çevrimiçi) </w:t>
      </w:r>
      <w:hyperlink r:id="rId11" w:history="1">
        <w:r w:rsidRPr="00140432">
          <w:rPr>
            <w:rStyle w:val="Kpr"/>
            <w:rFonts w:ascii="Times New Roman" w:hAnsi="Times New Roman" w:cs="Times New Roman"/>
          </w:rPr>
          <w:t>https://www.eptalex.com/wp-content/uploads/2016/12/Hybrid-Arbitration-Clauses-by-Anthony-Mrad.pdf</w:t>
        </w:r>
      </w:hyperlink>
      <w:r w:rsidR="00140432" w:rsidRPr="00140432">
        <w:rPr>
          <w:rStyle w:val="Kpr"/>
          <w:rFonts w:ascii="Times New Roman" w:hAnsi="Times New Roman" w:cs="Times New Roman"/>
        </w:rPr>
        <w:t xml:space="preserve">, </w:t>
      </w:r>
      <w:r w:rsidR="00140432" w:rsidRPr="00140432">
        <w:rPr>
          <w:rStyle w:val="Kpr"/>
          <w:rFonts w:ascii="Times New Roman" w:hAnsi="Times New Roman" w:cs="Times New Roman"/>
          <w:color w:val="auto"/>
          <w:u w:val="none"/>
        </w:rPr>
        <w:t>15 Kasım 2019</w:t>
      </w:r>
    </w:p>
  </w:footnote>
  <w:footnote w:id="37">
    <w:p w:rsidR="00C3291B" w:rsidRPr="00140432" w:rsidRDefault="00C3291B">
      <w:pPr>
        <w:pStyle w:val="DipnotMetni"/>
        <w:rPr>
          <w:rFonts w:ascii="Times New Roman" w:hAnsi="Times New Roman" w:cs="Times New Roman"/>
        </w:rPr>
      </w:pPr>
      <w:r w:rsidRPr="00140432">
        <w:rPr>
          <w:rStyle w:val="DipnotBavurusu"/>
          <w:rFonts w:ascii="Times New Roman" w:hAnsi="Times New Roman" w:cs="Times New Roman"/>
        </w:rPr>
        <w:footnoteRef/>
      </w:r>
      <w:r w:rsidRPr="00140432">
        <w:rPr>
          <w:rFonts w:ascii="Times New Roman" w:hAnsi="Times New Roman" w:cs="Times New Roman"/>
        </w:rPr>
        <w:t xml:space="preserve"> </w:t>
      </w:r>
      <w:proofErr w:type="spellStart"/>
      <w:r w:rsidRPr="00140432">
        <w:rPr>
          <w:rFonts w:ascii="Times New Roman" w:hAnsi="Times New Roman" w:cs="Times New Roman"/>
        </w:rPr>
        <w:t>Ustinov</w:t>
      </w:r>
      <w:proofErr w:type="spellEnd"/>
      <w:r w:rsidRPr="00140432">
        <w:rPr>
          <w:rFonts w:ascii="Times New Roman" w:hAnsi="Times New Roman" w:cs="Times New Roman"/>
        </w:rPr>
        <w:t xml:space="preserve">, </w:t>
      </w:r>
      <w:proofErr w:type="spellStart"/>
      <w:r w:rsidRPr="00140432">
        <w:rPr>
          <w:rFonts w:ascii="Times New Roman" w:hAnsi="Times New Roman" w:cs="Times New Roman"/>
        </w:rPr>
        <w:t>a.g.e</w:t>
      </w:r>
      <w:proofErr w:type="spellEnd"/>
      <w:r w:rsidRPr="00140432">
        <w:rPr>
          <w:rFonts w:ascii="Times New Roman" w:hAnsi="Times New Roman" w:cs="Times New Roman"/>
        </w:rPr>
        <w:t>, s.15</w:t>
      </w:r>
      <w:r w:rsidR="00BC558B" w:rsidRPr="00140432">
        <w:rPr>
          <w:rFonts w:ascii="Times New Roman" w:hAnsi="Times New Roman" w:cs="Times New Roman"/>
        </w:rPr>
        <w:t>.</w:t>
      </w:r>
    </w:p>
  </w:footnote>
  <w:footnote w:id="38">
    <w:p w:rsidR="00C3291B" w:rsidRPr="00140432" w:rsidRDefault="00C3291B" w:rsidP="00F5052A">
      <w:pPr>
        <w:pStyle w:val="DipnotMetni"/>
        <w:rPr>
          <w:rFonts w:ascii="Times New Roman" w:hAnsi="Times New Roman" w:cs="Times New Roman"/>
        </w:rPr>
      </w:pPr>
      <w:r w:rsidRPr="00140432">
        <w:rPr>
          <w:rStyle w:val="DipnotBavurusu"/>
          <w:rFonts w:ascii="Times New Roman" w:hAnsi="Times New Roman" w:cs="Times New Roman"/>
        </w:rPr>
        <w:footnoteRef/>
      </w:r>
      <w:proofErr w:type="spellStart"/>
      <w:r w:rsidR="00BC558B" w:rsidRPr="00140432">
        <w:rPr>
          <w:rFonts w:ascii="Times New Roman" w:hAnsi="Times New Roman" w:cs="Times New Roman"/>
        </w:rPr>
        <w:t>U</w:t>
      </w:r>
      <w:r w:rsidRPr="00140432">
        <w:rPr>
          <w:rFonts w:ascii="Times New Roman" w:hAnsi="Times New Roman" w:cs="Times New Roman"/>
        </w:rPr>
        <w:t>stinov</w:t>
      </w:r>
      <w:proofErr w:type="spellEnd"/>
      <w:r w:rsidR="00D17C64" w:rsidRPr="00140432">
        <w:rPr>
          <w:rFonts w:ascii="Times New Roman" w:hAnsi="Times New Roman" w:cs="Times New Roman"/>
        </w:rPr>
        <w:t xml:space="preserve">, </w:t>
      </w:r>
      <w:proofErr w:type="spellStart"/>
      <w:r w:rsidR="00D17C64" w:rsidRPr="00140432">
        <w:rPr>
          <w:rFonts w:ascii="Times New Roman" w:hAnsi="Times New Roman" w:cs="Times New Roman"/>
        </w:rPr>
        <w:t>a.g.e</w:t>
      </w:r>
      <w:proofErr w:type="spellEnd"/>
      <w:proofErr w:type="gramStart"/>
      <w:r w:rsidR="00D17C64" w:rsidRPr="00140432">
        <w:rPr>
          <w:rFonts w:ascii="Times New Roman" w:hAnsi="Times New Roman" w:cs="Times New Roman"/>
        </w:rPr>
        <w:t>.,</w:t>
      </w:r>
      <w:proofErr w:type="gramEnd"/>
      <w:r w:rsidR="00BC558B" w:rsidRPr="00140432">
        <w:rPr>
          <w:rFonts w:ascii="Times New Roman" w:hAnsi="Times New Roman" w:cs="Times New Roman"/>
        </w:rPr>
        <w:t xml:space="preserve"> s.15.</w:t>
      </w:r>
    </w:p>
  </w:footnote>
  <w:footnote w:id="39">
    <w:p w:rsidR="00C3291B" w:rsidRPr="00140432" w:rsidRDefault="00C3291B">
      <w:pPr>
        <w:pStyle w:val="DipnotMetni"/>
        <w:rPr>
          <w:rFonts w:ascii="Times New Roman" w:hAnsi="Times New Roman" w:cs="Times New Roman"/>
        </w:rPr>
      </w:pPr>
      <w:r w:rsidRPr="00140432">
        <w:rPr>
          <w:rStyle w:val="DipnotBavurusu"/>
          <w:rFonts w:ascii="Times New Roman" w:hAnsi="Times New Roman" w:cs="Times New Roman"/>
        </w:rPr>
        <w:footnoteRef/>
      </w:r>
      <w:r w:rsidRPr="00140432">
        <w:rPr>
          <w:rFonts w:ascii="Times New Roman" w:hAnsi="Times New Roman" w:cs="Times New Roman"/>
        </w:rPr>
        <w:t xml:space="preserve"> </w:t>
      </w:r>
      <w:proofErr w:type="spellStart"/>
      <w:r w:rsidRPr="00140432">
        <w:rPr>
          <w:rFonts w:ascii="Times New Roman" w:hAnsi="Times New Roman" w:cs="Times New Roman"/>
        </w:rPr>
        <w:t>Ustinov</w:t>
      </w:r>
      <w:proofErr w:type="spellEnd"/>
      <w:r w:rsidRPr="00140432">
        <w:rPr>
          <w:rFonts w:ascii="Times New Roman" w:hAnsi="Times New Roman" w:cs="Times New Roman"/>
        </w:rPr>
        <w:t xml:space="preserve">, </w:t>
      </w:r>
      <w:proofErr w:type="spellStart"/>
      <w:r w:rsidRPr="00140432">
        <w:rPr>
          <w:rFonts w:ascii="Times New Roman" w:hAnsi="Times New Roman" w:cs="Times New Roman"/>
        </w:rPr>
        <w:t>a.g.e</w:t>
      </w:r>
      <w:proofErr w:type="spellEnd"/>
      <w:r w:rsidRPr="00140432">
        <w:rPr>
          <w:rFonts w:ascii="Times New Roman" w:hAnsi="Times New Roman" w:cs="Times New Roman"/>
        </w:rPr>
        <w:t>,</w:t>
      </w:r>
      <w:r w:rsidR="00BC558B" w:rsidRPr="00140432">
        <w:rPr>
          <w:rFonts w:ascii="Times New Roman" w:hAnsi="Times New Roman" w:cs="Times New Roman"/>
        </w:rPr>
        <w:t xml:space="preserve"> </w:t>
      </w:r>
      <w:r w:rsidRPr="00140432">
        <w:rPr>
          <w:rFonts w:ascii="Times New Roman" w:hAnsi="Times New Roman" w:cs="Times New Roman"/>
        </w:rPr>
        <w:t>s.24</w:t>
      </w:r>
      <w:r w:rsidR="00BC558B" w:rsidRPr="00140432">
        <w:rPr>
          <w:rFonts w:ascii="Times New Roman" w:hAnsi="Times New Roman" w:cs="Times New Roman"/>
        </w:rPr>
        <w:t>.</w:t>
      </w:r>
    </w:p>
  </w:footnote>
  <w:footnote w:id="40">
    <w:p w:rsidR="00C3291B" w:rsidRPr="00140432" w:rsidRDefault="00C3291B">
      <w:pPr>
        <w:pStyle w:val="DipnotMetni"/>
        <w:rPr>
          <w:rFonts w:ascii="Times New Roman" w:hAnsi="Times New Roman" w:cs="Times New Roman"/>
        </w:rPr>
      </w:pPr>
      <w:r w:rsidRPr="00140432">
        <w:rPr>
          <w:rStyle w:val="DipnotBavurusu"/>
          <w:rFonts w:ascii="Times New Roman" w:hAnsi="Times New Roman" w:cs="Times New Roman"/>
        </w:rPr>
        <w:footnoteRef/>
      </w:r>
      <w:r w:rsidRPr="00140432">
        <w:rPr>
          <w:rFonts w:ascii="Times New Roman" w:hAnsi="Times New Roman" w:cs="Times New Roman"/>
        </w:rPr>
        <w:t xml:space="preserve"> BGH (Federal Court of </w:t>
      </w:r>
      <w:proofErr w:type="spellStart"/>
      <w:r w:rsidRPr="00140432">
        <w:rPr>
          <w:rFonts w:ascii="Times New Roman" w:hAnsi="Times New Roman" w:cs="Times New Roman"/>
        </w:rPr>
        <w:t>Justice</w:t>
      </w:r>
      <w:proofErr w:type="spellEnd"/>
      <w:r w:rsidRPr="00140432">
        <w:rPr>
          <w:rFonts w:ascii="Times New Roman" w:hAnsi="Times New Roman" w:cs="Times New Roman"/>
        </w:rPr>
        <w:t xml:space="preserve">), 24 </w:t>
      </w:r>
      <w:proofErr w:type="spellStart"/>
      <w:r w:rsidRPr="00140432">
        <w:rPr>
          <w:rFonts w:ascii="Times New Roman" w:hAnsi="Times New Roman" w:cs="Times New Roman"/>
        </w:rPr>
        <w:t>September</w:t>
      </w:r>
      <w:proofErr w:type="spellEnd"/>
      <w:r w:rsidRPr="00140432">
        <w:rPr>
          <w:rFonts w:ascii="Times New Roman" w:hAnsi="Times New Roman" w:cs="Times New Roman"/>
        </w:rPr>
        <w:t xml:space="preserve"> 1998, III ZR 133-97</w:t>
      </w:r>
    </w:p>
  </w:footnote>
  <w:footnote w:id="41">
    <w:p w:rsidR="00C3291B" w:rsidRPr="00140432" w:rsidRDefault="00C3291B">
      <w:pPr>
        <w:pStyle w:val="DipnotMetni"/>
        <w:rPr>
          <w:rFonts w:ascii="Times New Roman" w:hAnsi="Times New Roman" w:cs="Times New Roman"/>
        </w:rPr>
      </w:pPr>
      <w:r>
        <w:rPr>
          <w:rStyle w:val="DipnotBavurusu"/>
        </w:rPr>
        <w:footnoteRef/>
      </w:r>
      <w:r>
        <w:t xml:space="preserve"> </w:t>
      </w:r>
      <w:proofErr w:type="spellStart"/>
      <w:r w:rsidRPr="00140432">
        <w:rPr>
          <w:rFonts w:ascii="Times New Roman" w:hAnsi="Times New Roman" w:cs="Times New Roman"/>
        </w:rPr>
        <w:t>Perenyiova</w:t>
      </w:r>
      <w:proofErr w:type="spellEnd"/>
      <w:r w:rsidRPr="00140432">
        <w:rPr>
          <w:rFonts w:ascii="Times New Roman" w:hAnsi="Times New Roman" w:cs="Times New Roman"/>
        </w:rPr>
        <w:t xml:space="preserve">, </w:t>
      </w:r>
      <w:proofErr w:type="spellStart"/>
      <w:r w:rsidRPr="00140432">
        <w:rPr>
          <w:rFonts w:ascii="Times New Roman" w:hAnsi="Times New Roman" w:cs="Times New Roman"/>
        </w:rPr>
        <w:t>a.g.e</w:t>
      </w:r>
      <w:proofErr w:type="spellEnd"/>
      <w:proofErr w:type="gramStart"/>
      <w:r w:rsidRPr="00140432">
        <w:rPr>
          <w:rFonts w:ascii="Times New Roman" w:hAnsi="Times New Roman" w:cs="Times New Roman"/>
        </w:rPr>
        <w:t>.,</w:t>
      </w:r>
      <w:proofErr w:type="gramEnd"/>
      <w:r w:rsidRPr="00140432">
        <w:rPr>
          <w:rFonts w:ascii="Times New Roman" w:hAnsi="Times New Roman" w:cs="Times New Roman"/>
        </w:rPr>
        <w:t xml:space="preserve"> s.10</w:t>
      </w:r>
    </w:p>
  </w:footnote>
  <w:footnote w:id="42">
    <w:p w:rsidR="00C3291B" w:rsidRPr="00140432" w:rsidRDefault="00C3291B">
      <w:pPr>
        <w:pStyle w:val="DipnotMetni"/>
        <w:rPr>
          <w:rFonts w:ascii="Times New Roman" w:hAnsi="Times New Roman" w:cs="Times New Roman"/>
          <w:b/>
        </w:rPr>
      </w:pPr>
      <w:r w:rsidRPr="00140432">
        <w:rPr>
          <w:rStyle w:val="DipnotBavurusu"/>
          <w:rFonts w:ascii="Times New Roman" w:hAnsi="Times New Roman" w:cs="Times New Roman"/>
        </w:rPr>
        <w:footnoteRef/>
      </w:r>
      <w:r w:rsidRPr="00140432">
        <w:rPr>
          <w:rFonts w:ascii="Times New Roman" w:hAnsi="Times New Roman" w:cs="Times New Roman"/>
        </w:rPr>
        <w:t xml:space="preserve"> </w:t>
      </w:r>
      <w:proofErr w:type="spellStart"/>
      <w:r w:rsidRPr="00140432">
        <w:rPr>
          <w:rFonts w:ascii="Times New Roman" w:hAnsi="Times New Roman" w:cs="Times New Roman"/>
        </w:rPr>
        <w:t>Cour</w:t>
      </w:r>
      <w:proofErr w:type="spellEnd"/>
      <w:r w:rsidRPr="00140432">
        <w:rPr>
          <w:rFonts w:ascii="Times New Roman" w:hAnsi="Times New Roman" w:cs="Times New Roman"/>
        </w:rPr>
        <w:t xml:space="preserve"> de </w:t>
      </w:r>
      <w:proofErr w:type="spellStart"/>
      <w:r w:rsidRPr="00140432">
        <w:rPr>
          <w:rFonts w:ascii="Times New Roman" w:hAnsi="Times New Roman" w:cs="Times New Roman"/>
        </w:rPr>
        <w:t>Cassation</w:t>
      </w:r>
      <w:proofErr w:type="spellEnd"/>
      <w:r w:rsidRPr="00140432">
        <w:rPr>
          <w:rFonts w:ascii="Times New Roman" w:hAnsi="Times New Roman" w:cs="Times New Roman"/>
        </w:rPr>
        <w:t xml:space="preserve"> [French Court of </w:t>
      </w:r>
      <w:proofErr w:type="spellStart"/>
      <w:r w:rsidRPr="00140432">
        <w:rPr>
          <w:rFonts w:ascii="Times New Roman" w:hAnsi="Times New Roman" w:cs="Times New Roman"/>
        </w:rPr>
        <w:t>Cassation</w:t>
      </w:r>
      <w:proofErr w:type="spellEnd"/>
      <w:r w:rsidRPr="00140432">
        <w:rPr>
          <w:rFonts w:ascii="Times New Roman" w:hAnsi="Times New Roman" w:cs="Times New Roman"/>
        </w:rPr>
        <w:t xml:space="preserve">], </w:t>
      </w:r>
      <w:proofErr w:type="spellStart"/>
      <w:r w:rsidRPr="00140432">
        <w:rPr>
          <w:rFonts w:ascii="Times New Roman" w:hAnsi="Times New Roman" w:cs="Times New Roman"/>
        </w:rPr>
        <w:t>Bull</w:t>
      </w:r>
      <w:proofErr w:type="spellEnd"/>
      <w:r w:rsidRPr="00140432">
        <w:rPr>
          <w:rFonts w:ascii="Times New Roman" w:hAnsi="Times New Roman" w:cs="Times New Roman"/>
        </w:rPr>
        <w:t xml:space="preserve">. 1974 I No 143, p. 122 </w:t>
      </w:r>
      <w:proofErr w:type="spellStart"/>
      <w:r w:rsidRPr="00140432">
        <w:rPr>
          <w:rFonts w:ascii="Times New Roman" w:hAnsi="Times New Roman" w:cs="Times New Roman"/>
        </w:rPr>
        <w:t>Cass</w:t>
      </w:r>
      <w:proofErr w:type="spellEnd"/>
      <w:r w:rsidRPr="00140432">
        <w:rPr>
          <w:rFonts w:ascii="Times New Roman" w:hAnsi="Times New Roman" w:cs="Times New Roman"/>
        </w:rPr>
        <w:t>.</w:t>
      </w:r>
      <w:r w:rsidR="00AC716A" w:rsidRPr="00140432">
        <w:rPr>
          <w:rFonts w:ascii="Times New Roman" w:hAnsi="Times New Roman" w:cs="Times New Roman"/>
        </w:rPr>
        <w:t xml:space="preserve"> </w:t>
      </w:r>
      <w:proofErr w:type="spellStart"/>
      <w:r w:rsidR="00AC716A" w:rsidRPr="00140432">
        <w:rPr>
          <w:rFonts w:ascii="Times New Roman" w:hAnsi="Times New Roman" w:cs="Times New Roman"/>
        </w:rPr>
        <w:t>Civ</w:t>
      </w:r>
      <w:proofErr w:type="spellEnd"/>
      <w:r w:rsidR="00AC716A" w:rsidRPr="00140432">
        <w:rPr>
          <w:rFonts w:ascii="Times New Roman" w:hAnsi="Times New Roman" w:cs="Times New Roman"/>
        </w:rPr>
        <w:t>. (1ère)</w:t>
      </w:r>
    </w:p>
  </w:footnote>
  <w:footnote w:id="43">
    <w:p w:rsidR="00C3291B" w:rsidRPr="00140432" w:rsidRDefault="00C3291B">
      <w:pPr>
        <w:pStyle w:val="DipnotMetni"/>
        <w:rPr>
          <w:rFonts w:ascii="Times New Roman" w:hAnsi="Times New Roman" w:cs="Times New Roman"/>
        </w:rPr>
      </w:pPr>
      <w:r w:rsidRPr="00140432">
        <w:rPr>
          <w:rStyle w:val="DipnotBavurusu"/>
          <w:rFonts w:ascii="Times New Roman" w:hAnsi="Times New Roman" w:cs="Times New Roman"/>
        </w:rPr>
        <w:footnoteRef/>
      </w:r>
      <w:r w:rsidRPr="00140432">
        <w:rPr>
          <w:rFonts w:ascii="Times New Roman" w:hAnsi="Times New Roman" w:cs="Times New Roman"/>
        </w:rPr>
        <w:t xml:space="preserve"> </w:t>
      </w:r>
      <w:proofErr w:type="spellStart"/>
      <w:r w:rsidRPr="00140432">
        <w:rPr>
          <w:rFonts w:ascii="Times New Roman" w:hAnsi="Times New Roman" w:cs="Times New Roman"/>
        </w:rPr>
        <w:t>Mrad</w:t>
      </w:r>
      <w:proofErr w:type="spellEnd"/>
      <w:r w:rsidRPr="00140432">
        <w:rPr>
          <w:rFonts w:ascii="Times New Roman" w:hAnsi="Times New Roman" w:cs="Times New Roman"/>
        </w:rPr>
        <w:t xml:space="preserve">, </w:t>
      </w:r>
      <w:proofErr w:type="spellStart"/>
      <w:r w:rsidRPr="00140432">
        <w:rPr>
          <w:rFonts w:ascii="Times New Roman" w:hAnsi="Times New Roman" w:cs="Times New Roman"/>
        </w:rPr>
        <w:t>a.g.e</w:t>
      </w:r>
      <w:proofErr w:type="spellEnd"/>
      <w:proofErr w:type="gramStart"/>
      <w:r w:rsidRPr="00140432">
        <w:rPr>
          <w:rFonts w:ascii="Times New Roman" w:hAnsi="Times New Roman" w:cs="Times New Roman"/>
        </w:rPr>
        <w:t>.,</w:t>
      </w:r>
      <w:proofErr w:type="gramEnd"/>
      <w:r w:rsidRPr="00140432">
        <w:rPr>
          <w:rFonts w:ascii="Times New Roman" w:hAnsi="Times New Roman" w:cs="Times New Roman"/>
        </w:rPr>
        <w:t xml:space="preserve"> s.13.; Esen, </w:t>
      </w:r>
      <w:proofErr w:type="spellStart"/>
      <w:r w:rsidRPr="00140432">
        <w:rPr>
          <w:rFonts w:ascii="Times New Roman" w:hAnsi="Times New Roman" w:cs="Times New Roman"/>
        </w:rPr>
        <w:t>a.g.e</w:t>
      </w:r>
      <w:proofErr w:type="spellEnd"/>
      <w:r w:rsidRPr="00140432">
        <w:rPr>
          <w:rFonts w:ascii="Times New Roman" w:hAnsi="Times New Roman" w:cs="Times New Roman"/>
        </w:rPr>
        <w:t>, s.</w:t>
      </w:r>
      <w:r w:rsidR="00AC716A" w:rsidRPr="00140432">
        <w:rPr>
          <w:rFonts w:ascii="Times New Roman" w:hAnsi="Times New Roman" w:cs="Times New Roman"/>
        </w:rPr>
        <w:t>2</w:t>
      </w:r>
      <w:r w:rsidRPr="00140432">
        <w:rPr>
          <w:rFonts w:ascii="Times New Roman" w:hAnsi="Times New Roman" w:cs="Times New Roman"/>
          <w:b/>
        </w:rPr>
        <w:t xml:space="preserve">; </w:t>
      </w:r>
      <w:proofErr w:type="spellStart"/>
      <w:r w:rsidRPr="00140432">
        <w:rPr>
          <w:rFonts w:ascii="Times New Roman" w:hAnsi="Times New Roman" w:cs="Times New Roman"/>
        </w:rPr>
        <w:t>Perenyiova</w:t>
      </w:r>
      <w:proofErr w:type="spellEnd"/>
      <w:r w:rsidRPr="00140432">
        <w:rPr>
          <w:rFonts w:ascii="Times New Roman" w:hAnsi="Times New Roman" w:cs="Times New Roman"/>
        </w:rPr>
        <w:t xml:space="preserve">, </w:t>
      </w:r>
      <w:proofErr w:type="spellStart"/>
      <w:r w:rsidRPr="00140432">
        <w:rPr>
          <w:rFonts w:ascii="Times New Roman" w:hAnsi="Times New Roman" w:cs="Times New Roman"/>
        </w:rPr>
        <w:t>a.g.e</w:t>
      </w:r>
      <w:proofErr w:type="spellEnd"/>
      <w:r w:rsidRPr="00140432">
        <w:rPr>
          <w:rFonts w:ascii="Times New Roman" w:hAnsi="Times New Roman" w:cs="Times New Roman"/>
        </w:rPr>
        <w:t>., s. 12-13.</w:t>
      </w:r>
    </w:p>
  </w:footnote>
  <w:footnote w:id="44">
    <w:p w:rsidR="00C3291B" w:rsidRPr="00140432" w:rsidRDefault="00C3291B">
      <w:pPr>
        <w:pStyle w:val="DipnotMetni"/>
        <w:rPr>
          <w:rFonts w:ascii="Times New Roman" w:hAnsi="Times New Roman" w:cs="Times New Roman"/>
        </w:rPr>
      </w:pPr>
      <w:r>
        <w:rPr>
          <w:rStyle w:val="DipnotBavurusu"/>
        </w:rPr>
        <w:footnoteRef/>
      </w:r>
      <w:r w:rsidR="00D17C64">
        <w:t xml:space="preserve"> </w:t>
      </w:r>
      <w:proofErr w:type="spellStart"/>
      <w:r w:rsidR="00D17C64" w:rsidRPr="00140432">
        <w:rPr>
          <w:rFonts w:ascii="Times New Roman" w:hAnsi="Times New Roman" w:cs="Times New Roman"/>
        </w:rPr>
        <w:t>Draguiev</w:t>
      </w:r>
      <w:proofErr w:type="spellEnd"/>
      <w:r w:rsidR="00D17C64" w:rsidRPr="00140432">
        <w:rPr>
          <w:rFonts w:ascii="Times New Roman" w:hAnsi="Times New Roman" w:cs="Times New Roman"/>
        </w:rPr>
        <w:t xml:space="preserve">, </w:t>
      </w:r>
      <w:proofErr w:type="spellStart"/>
      <w:r w:rsidR="00D17C64" w:rsidRPr="00140432">
        <w:rPr>
          <w:rFonts w:ascii="Times New Roman" w:hAnsi="Times New Roman" w:cs="Times New Roman"/>
        </w:rPr>
        <w:t>a.g.e</w:t>
      </w:r>
      <w:proofErr w:type="spellEnd"/>
      <w:proofErr w:type="gramStart"/>
      <w:r w:rsidR="00D17C64" w:rsidRPr="00140432">
        <w:rPr>
          <w:rFonts w:ascii="Times New Roman" w:hAnsi="Times New Roman" w:cs="Times New Roman"/>
        </w:rPr>
        <w:t>.,</w:t>
      </w:r>
      <w:proofErr w:type="gramEnd"/>
      <w:r w:rsidR="00D17C64" w:rsidRPr="00140432">
        <w:rPr>
          <w:rFonts w:ascii="Times New Roman" w:hAnsi="Times New Roman" w:cs="Times New Roman"/>
        </w:rPr>
        <w:t xml:space="preserve"> s. 28-29.; </w:t>
      </w:r>
      <w:proofErr w:type="spellStart"/>
      <w:r w:rsidR="00D17C64" w:rsidRPr="00140432">
        <w:rPr>
          <w:rFonts w:ascii="Times New Roman" w:hAnsi="Times New Roman" w:cs="Times New Roman"/>
        </w:rPr>
        <w:t>Perenyiova</w:t>
      </w:r>
      <w:proofErr w:type="spellEnd"/>
      <w:r w:rsidR="00D17C64" w:rsidRPr="00140432">
        <w:rPr>
          <w:rFonts w:ascii="Times New Roman" w:hAnsi="Times New Roman" w:cs="Times New Roman"/>
        </w:rPr>
        <w:t xml:space="preserve">, </w:t>
      </w:r>
      <w:proofErr w:type="spellStart"/>
      <w:r w:rsidR="00D17C64" w:rsidRPr="00140432">
        <w:rPr>
          <w:rFonts w:ascii="Times New Roman" w:hAnsi="Times New Roman" w:cs="Times New Roman"/>
        </w:rPr>
        <w:t>a.g.e</w:t>
      </w:r>
      <w:proofErr w:type="spellEnd"/>
      <w:r w:rsidR="00D17C64" w:rsidRPr="00140432">
        <w:rPr>
          <w:rFonts w:ascii="Times New Roman" w:hAnsi="Times New Roman" w:cs="Times New Roman"/>
        </w:rPr>
        <w:t xml:space="preserve">., s.13-14, </w:t>
      </w:r>
      <w:proofErr w:type="spellStart"/>
      <w:r w:rsidR="00D17C64" w:rsidRPr="00140432">
        <w:rPr>
          <w:rFonts w:ascii="Times New Roman" w:hAnsi="Times New Roman" w:cs="Times New Roman"/>
        </w:rPr>
        <w:t>M</w:t>
      </w:r>
      <w:r w:rsidRPr="00140432">
        <w:rPr>
          <w:rFonts w:ascii="Times New Roman" w:hAnsi="Times New Roman" w:cs="Times New Roman"/>
        </w:rPr>
        <w:t>rad</w:t>
      </w:r>
      <w:proofErr w:type="spellEnd"/>
      <w:r w:rsidRPr="00140432">
        <w:rPr>
          <w:rFonts w:ascii="Times New Roman" w:hAnsi="Times New Roman" w:cs="Times New Roman"/>
        </w:rPr>
        <w:t xml:space="preserve">, </w:t>
      </w:r>
      <w:proofErr w:type="spellStart"/>
      <w:r w:rsidRPr="00140432">
        <w:rPr>
          <w:rFonts w:ascii="Times New Roman" w:hAnsi="Times New Roman" w:cs="Times New Roman"/>
        </w:rPr>
        <w:t>a.g.e</w:t>
      </w:r>
      <w:proofErr w:type="spellEnd"/>
      <w:r w:rsidRPr="00140432">
        <w:rPr>
          <w:rFonts w:ascii="Times New Roman" w:hAnsi="Times New Roman" w:cs="Times New Roman"/>
        </w:rPr>
        <w:t>., s.14-15.</w:t>
      </w:r>
    </w:p>
  </w:footnote>
  <w:footnote w:id="45">
    <w:p w:rsidR="00C3291B" w:rsidRPr="00140432" w:rsidRDefault="00C3291B">
      <w:pPr>
        <w:pStyle w:val="DipnotMetni"/>
        <w:rPr>
          <w:rFonts w:ascii="Times New Roman" w:hAnsi="Times New Roman" w:cs="Times New Roman"/>
        </w:rPr>
      </w:pPr>
      <w:r w:rsidRPr="00140432">
        <w:rPr>
          <w:rStyle w:val="DipnotBavurusu"/>
          <w:rFonts w:ascii="Times New Roman" w:hAnsi="Times New Roman" w:cs="Times New Roman"/>
        </w:rPr>
        <w:footnoteRef/>
      </w:r>
      <w:r w:rsidRPr="00140432">
        <w:rPr>
          <w:rFonts w:ascii="Times New Roman" w:hAnsi="Times New Roman" w:cs="Times New Roman"/>
        </w:rPr>
        <w:t xml:space="preserve"> </w:t>
      </w:r>
      <w:proofErr w:type="spellStart"/>
      <w:r w:rsidRPr="00140432">
        <w:rPr>
          <w:rFonts w:ascii="Times New Roman" w:hAnsi="Times New Roman" w:cs="Times New Roman"/>
        </w:rPr>
        <w:t>Ustinov</w:t>
      </w:r>
      <w:proofErr w:type="spellEnd"/>
      <w:r w:rsidRPr="00140432">
        <w:rPr>
          <w:rFonts w:ascii="Times New Roman" w:hAnsi="Times New Roman" w:cs="Times New Roman"/>
        </w:rPr>
        <w:t xml:space="preserve">, </w:t>
      </w:r>
      <w:proofErr w:type="spellStart"/>
      <w:r w:rsidRPr="00140432">
        <w:rPr>
          <w:rFonts w:ascii="Times New Roman" w:hAnsi="Times New Roman" w:cs="Times New Roman"/>
        </w:rPr>
        <w:t>a.g.e</w:t>
      </w:r>
      <w:proofErr w:type="spellEnd"/>
      <w:proofErr w:type="gramStart"/>
      <w:r w:rsidRPr="00140432">
        <w:rPr>
          <w:rFonts w:ascii="Times New Roman" w:hAnsi="Times New Roman" w:cs="Times New Roman"/>
        </w:rPr>
        <w:t>.,</w:t>
      </w:r>
      <w:proofErr w:type="gramEnd"/>
      <w:r w:rsidRPr="00140432">
        <w:rPr>
          <w:rFonts w:ascii="Times New Roman" w:hAnsi="Times New Roman" w:cs="Times New Roman"/>
        </w:rPr>
        <w:t xml:space="preserve"> s. 22-23.</w:t>
      </w:r>
    </w:p>
  </w:footnote>
  <w:footnote w:id="46">
    <w:p w:rsidR="00C3291B" w:rsidRPr="00140432" w:rsidRDefault="00C3291B">
      <w:pPr>
        <w:pStyle w:val="DipnotMetni"/>
        <w:rPr>
          <w:rFonts w:ascii="Times New Roman" w:hAnsi="Times New Roman" w:cs="Times New Roman"/>
        </w:rPr>
      </w:pPr>
      <w:r w:rsidRPr="00140432">
        <w:rPr>
          <w:rStyle w:val="DipnotBavurusu"/>
          <w:rFonts w:ascii="Times New Roman" w:hAnsi="Times New Roman" w:cs="Times New Roman"/>
        </w:rPr>
        <w:footnoteRef/>
      </w:r>
      <w:r w:rsidRPr="00140432">
        <w:rPr>
          <w:rFonts w:ascii="Times New Roman" w:hAnsi="Times New Roman" w:cs="Times New Roman"/>
        </w:rPr>
        <w:t xml:space="preserve"> </w:t>
      </w:r>
      <w:proofErr w:type="spellStart"/>
      <w:r w:rsidRPr="00140432">
        <w:rPr>
          <w:rFonts w:ascii="Times New Roman" w:hAnsi="Times New Roman" w:cs="Times New Roman"/>
        </w:rPr>
        <w:t>Ustinov</w:t>
      </w:r>
      <w:proofErr w:type="spellEnd"/>
      <w:r w:rsidRPr="00140432">
        <w:rPr>
          <w:rFonts w:ascii="Times New Roman" w:hAnsi="Times New Roman" w:cs="Times New Roman"/>
        </w:rPr>
        <w:t xml:space="preserve">, </w:t>
      </w:r>
      <w:proofErr w:type="spellStart"/>
      <w:r w:rsidRPr="00140432">
        <w:rPr>
          <w:rFonts w:ascii="Times New Roman" w:hAnsi="Times New Roman" w:cs="Times New Roman"/>
        </w:rPr>
        <w:t>a.g.e</w:t>
      </w:r>
      <w:proofErr w:type="spellEnd"/>
      <w:proofErr w:type="gramStart"/>
      <w:r w:rsidRPr="00140432">
        <w:rPr>
          <w:rFonts w:ascii="Times New Roman" w:hAnsi="Times New Roman" w:cs="Times New Roman"/>
        </w:rPr>
        <w:t>.,</w:t>
      </w:r>
      <w:proofErr w:type="gramEnd"/>
      <w:r w:rsidRPr="00140432">
        <w:rPr>
          <w:rFonts w:ascii="Times New Roman" w:hAnsi="Times New Roman" w:cs="Times New Roman"/>
        </w:rPr>
        <w:t xml:space="preserve"> s.17.</w:t>
      </w:r>
    </w:p>
  </w:footnote>
  <w:footnote w:id="47">
    <w:p w:rsidR="00C3291B" w:rsidRPr="00140432" w:rsidRDefault="00C3291B">
      <w:pPr>
        <w:pStyle w:val="DipnotMetni"/>
        <w:rPr>
          <w:rFonts w:ascii="Times New Roman" w:hAnsi="Times New Roman" w:cs="Times New Roman"/>
          <w:b/>
        </w:rPr>
      </w:pPr>
      <w:r w:rsidRPr="00140432">
        <w:rPr>
          <w:rStyle w:val="DipnotBavurusu"/>
          <w:rFonts w:ascii="Times New Roman" w:hAnsi="Times New Roman" w:cs="Times New Roman"/>
        </w:rPr>
        <w:footnoteRef/>
      </w:r>
      <w:r w:rsidRPr="00140432">
        <w:rPr>
          <w:rFonts w:ascii="Times New Roman" w:hAnsi="Times New Roman" w:cs="Times New Roman"/>
        </w:rPr>
        <w:t xml:space="preserve"> </w:t>
      </w:r>
      <w:proofErr w:type="spellStart"/>
      <w:r w:rsidRPr="00140432">
        <w:rPr>
          <w:rFonts w:ascii="Times New Roman" w:hAnsi="Times New Roman" w:cs="Times New Roman"/>
        </w:rPr>
        <w:t>Russkaya</w:t>
      </w:r>
      <w:proofErr w:type="spellEnd"/>
      <w:r w:rsidRPr="00140432">
        <w:rPr>
          <w:rFonts w:ascii="Times New Roman" w:hAnsi="Times New Roman" w:cs="Times New Roman"/>
        </w:rPr>
        <w:t xml:space="preserve"> </w:t>
      </w:r>
      <w:proofErr w:type="spellStart"/>
      <w:r w:rsidRPr="00140432">
        <w:rPr>
          <w:rFonts w:ascii="Times New Roman" w:hAnsi="Times New Roman" w:cs="Times New Roman"/>
        </w:rPr>
        <w:t>Telephonnaya</w:t>
      </w:r>
      <w:proofErr w:type="spellEnd"/>
      <w:r w:rsidRPr="00140432">
        <w:rPr>
          <w:rFonts w:ascii="Times New Roman" w:hAnsi="Times New Roman" w:cs="Times New Roman"/>
        </w:rPr>
        <w:t xml:space="preserve"> </w:t>
      </w:r>
      <w:proofErr w:type="spellStart"/>
      <w:r w:rsidRPr="00140432">
        <w:rPr>
          <w:rFonts w:ascii="Times New Roman" w:hAnsi="Times New Roman" w:cs="Times New Roman"/>
        </w:rPr>
        <w:t>Kompaniya</w:t>
      </w:r>
      <w:proofErr w:type="spellEnd"/>
      <w:r w:rsidRPr="00140432">
        <w:rPr>
          <w:rFonts w:ascii="Times New Roman" w:hAnsi="Times New Roman" w:cs="Times New Roman"/>
        </w:rPr>
        <w:t xml:space="preserve"> v. Sony Ericsson Mobile Communications Rus Ltd. </w:t>
      </w:r>
      <w:proofErr w:type="spellStart"/>
      <w:r w:rsidRPr="00140432">
        <w:rPr>
          <w:rFonts w:ascii="Times New Roman" w:hAnsi="Times New Roman" w:cs="Times New Roman"/>
        </w:rPr>
        <w:t>Liability</w:t>
      </w:r>
      <w:proofErr w:type="spellEnd"/>
      <w:r w:rsidRPr="00140432">
        <w:rPr>
          <w:rFonts w:ascii="Times New Roman" w:hAnsi="Times New Roman" w:cs="Times New Roman"/>
        </w:rPr>
        <w:t xml:space="preserve"> </w:t>
      </w:r>
      <w:proofErr w:type="spellStart"/>
      <w:r w:rsidRPr="00140432">
        <w:rPr>
          <w:rFonts w:ascii="Times New Roman" w:hAnsi="Times New Roman" w:cs="Times New Roman"/>
        </w:rPr>
        <w:t>Co</w:t>
      </w:r>
      <w:proofErr w:type="spellEnd"/>
      <w:proofErr w:type="gramStart"/>
      <w:r w:rsidRPr="00140432">
        <w:rPr>
          <w:rFonts w:ascii="Times New Roman" w:hAnsi="Times New Roman" w:cs="Times New Roman"/>
        </w:rPr>
        <w:t>.,</w:t>
      </w:r>
      <w:proofErr w:type="gramEnd"/>
      <w:r w:rsidRPr="00140432">
        <w:rPr>
          <w:rFonts w:ascii="Times New Roman" w:hAnsi="Times New Roman" w:cs="Times New Roman"/>
        </w:rPr>
        <w:t xml:space="preserve"> </w:t>
      </w:r>
      <w:proofErr w:type="spellStart"/>
      <w:r w:rsidRPr="00140432">
        <w:rPr>
          <w:rFonts w:ascii="Times New Roman" w:hAnsi="Times New Roman" w:cs="Times New Roman"/>
        </w:rPr>
        <w:t>Decision</w:t>
      </w:r>
      <w:proofErr w:type="spellEnd"/>
      <w:r w:rsidRPr="00140432">
        <w:rPr>
          <w:rFonts w:ascii="Times New Roman" w:hAnsi="Times New Roman" w:cs="Times New Roman"/>
        </w:rPr>
        <w:t xml:space="preserve"> No. 1831/12, </w:t>
      </w:r>
      <w:proofErr w:type="spellStart"/>
      <w:r w:rsidRPr="00140432">
        <w:rPr>
          <w:rFonts w:ascii="Times New Roman" w:hAnsi="Times New Roman" w:cs="Times New Roman"/>
        </w:rPr>
        <w:t>Supreme</w:t>
      </w:r>
      <w:proofErr w:type="spellEnd"/>
      <w:r w:rsidRPr="00140432">
        <w:rPr>
          <w:rFonts w:ascii="Times New Roman" w:hAnsi="Times New Roman" w:cs="Times New Roman"/>
        </w:rPr>
        <w:t xml:space="preserve"> </w:t>
      </w:r>
      <w:proofErr w:type="spellStart"/>
      <w:r w:rsidRPr="00140432">
        <w:rPr>
          <w:rFonts w:ascii="Times New Roman" w:hAnsi="Times New Roman" w:cs="Times New Roman"/>
        </w:rPr>
        <w:t>Arbitration</w:t>
      </w:r>
      <w:proofErr w:type="spellEnd"/>
      <w:r w:rsidRPr="00140432">
        <w:rPr>
          <w:rFonts w:ascii="Times New Roman" w:hAnsi="Times New Roman" w:cs="Times New Roman"/>
        </w:rPr>
        <w:t xml:space="preserve"> (Commercia</w:t>
      </w:r>
      <w:r w:rsidR="00D17C64" w:rsidRPr="00140432">
        <w:rPr>
          <w:rFonts w:ascii="Times New Roman" w:hAnsi="Times New Roman" w:cs="Times New Roman"/>
        </w:rPr>
        <w:t xml:space="preserve">l) Court of Russian </w:t>
      </w:r>
      <w:proofErr w:type="spellStart"/>
      <w:r w:rsidR="00D17C64" w:rsidRPr="00140432">
        <w:rPr>
          <w:rFonts w:ascii="Times New Roman" w:hAnsi="Times New Roman" w:cs="Times New Roman"/>
        </w:rPr>
        <w:t>Federation</w:t>
      </w:r>
      <w:proofErr w:type="spellEnd"/>
      <w:r w:rsidR="00D17C64" w:rsidRPr="00140432">
        <w:rPr>
          <w:rFonts w:ascii="Times New Roman" w:hAnsi="Times New Roman" w:cs="Times New Roman"/>
        </w:rPr>
        <w:t xml:space="preserve">, (Çevrimiçi) </w:t>
      </w:r>
      <w:hyperlink r:id="rId12" w:history="1">
        <w:r w:rsidRPr="00140432">
          <w:rPr>
            <w:rStyle w:val="Kpr"/>
            <w:rFonts w:ascii="Times New Roman" w:hAnsi="Times New Roman" w:cs="Times New Roman"/>
          </w:rPr>
          <w:t>http://www.arbitrations.ru/userfiles/file/Case%20Law/Enforcement/Sony_Ericsson_Russian_Telephone_Company_Supreme_Court%20eng.pdf</w:t>
        </w:r>
      </w:hyperlink>
      <w:r w:rsidRPr="00140432">
        <w:rPr>
          <w:rFonts w:ascii="Times New Roman" w:hAnsi="Times New Roman" w:cs="Times New Roman"/>
        </w:rPr>
        <w:t xml:space="preserve"> </w:t>
      </w:r>
      <w:r w:rsidR="00140432">
        <w:rPr>
          <w:rFonts w:ascii="Times New Roman" w:hAnsi="Times New Roman" w:cs="Times New Roman"/>
        </w:rPr>
        <w:t xml:space="preserve">, </w:t>
      </w:r>
      <w:r w:rsidR="00140432" w:rsidRPr="00140432">
        <w:rPr>
          <w:rStyle w:val="Kpr"/>
          <w:rFonts w:ascii="Times New Roman" w:hAnsi="Times New Roman" w:cs="Times New Roman"/>
          <w:color w:val="auto"/>
          <w:u w:val="none"/>
        </w:rPr>
        <w:t>15 Kasım 2019</w:t>
      </w:r>
    </w:p>
  </w:footnote>
  <w:footnote w:id="48">
    <w:p w:rsidR="00C3291B" w:rsidRDefault="00C3291B">
      <w:pPr>
        <w:pStyle w:val="DipnotMetni"/>
      </w:pPr>
      <w:r w:rsidRPr="00140432">
        <w:rPr>
          <w:rStyle w:val="DipnotBavurusu"/>
          <w:rFonts w:ascii="Times New Roman" w:hAnsi="Times New Roman" w:cs="Times New Roman"/>
        </w:rPr>
        <w:footnoteRef/>
      </w:r>
      <w:r w:rsidRPr="00140432">
        <w:rPr>
          <w:rFonts w:ascii="Times New Roman" w:hAnsi="Times New Roman" w:cs="Times New Roman"/>
        </w:rPr>
        <w:t xml:space="preserve"> </w:t>
      </w:r>
      <w:proofErr w:type="spellStart"/>
      <w:r w:rsidRPr="00140432">
        <w:rPr>
          <w:rFonts w:ascii="Times New Roman" w:hAnsi="Times New Roman" w:cs="Times New Roman"/>
        </w:rPr>
        <w:t>Perenyiova</w:t>
      </w:r>
      <w:proofErr w:type="spellEnd"/>
      <w:r w:rsidRPr="00140432">
        <w:rPr>
          <w:rFonts w:ascii="Times New Roman" w:hAnsi="Times New Roman" w:cs="Times New Roman"/>
        </w:rPr>
        <w:t xml:space="preserve">, </w:t>
      </w:r>
      <w:proofErr w:type="spellStart"/>
      <w:r w:rsidRPr="00140432">
        <w:rPr>
          <w:rFonts w:ascii="Times New Roman" w:hAnsi="Times New Roman" w:cs="Times New Roman"/>
        </w:rPr>
        <w:t>a.g.e</w:t>
      </w:r>
      <w:proofErr w:type="spellEnd"/>
      <w:proofErr w:type="gramStart"/>
      <w:r w:rsidRPr="00140432">
        <w:rPr>
          <w:rFonts w:ascii="Times New Roman" w:hAnsi="Times New Roman" w:cs="Times New Roman"/>
        </w:rPr>
        <w:t>.,</w:t>
      </w:r>
      <w:proofErr w:type="gramEnd"/>
      <w:r w:rsidRPr="00140432">
        <w:rPr>
          <w:rFonts w:ascii="Times New Roman" w:hAnsi="Times New Roman" w:cs="Times New Roman"/>
        </w:rPr>
        <w:t xml:space="preserve"> s.17.</w:t>
      </w:r>
    </w:p>
  </w:footnote>
  <w:footnote w:id="49">
    <w:p w:rsidR="00C3291B" w:rsidRPr="00140432" w:rsidRDefault="00C3291B">
      <w:pPr>
        <w:pStyle w:val="DipnotMetni"/>
        <w:rPr>
          <w:rFonts w:ascii="Times New Roman" w:hAnsi="Times New Roman" w:cs="Times New Roman"/>
        </w:rPr>
      </w:pPr>
      <w:r>
        <w:rPr>
          <w:rStyle w:val="DipnotBavurusu"/>
        </w:rPr>
        <w:footnoteRef/>
      </w:r>
      <w:r>
        <w:t xml:space="preserve"> </w:t>
      </w:r>
      <w:proofErr w:type="spellStart"/>
      <w:r w:rsidRPr="00140432">
        <w:rPr>
          <w:rFonts w:ascii="Times New Roman" w:hAnsi="Times New Roman" w:cs="Times New Roman"/>
        </w:rPr>
        <w:t>Dra</w:t>
      </w:r>
      <w:r w:rsidR="004D76A4" w:rsidRPr="00140432">
        <w:rPr>
          <w:rFonts w:ascii="Times New Roman" w:hAnsi="Times New Roman" w:cs="Times New Roman"/>
        </w:rPr>
        <w:t>g</w:t>
      </w:r>
      <w:r w:rsidRPr="00140432">
        <w:rPr>
          <w:rFonts w:ascii="Times New Roman" w:hAnsi="Times New Roman" w:cs="Times New Roman"/>
        </w:rPr>
        <w:t>uiev</w:t>
      </w:r>
      <w:proofErr w:type="spellEnd"/>
      <w:r w:rsidRPr="00140432">
        <w:rPr>
          <w:rFonts w:ascii="Times New Roman" w:hAnsi="Times New Roman" w:cs="Times New Roman"/>
        </w:rPr>
        <w:t xml:space="preserve">, </w:t>
      </w:r>
      <w:proofErr w:type="spellStart"/>
      <w:r w:rsidRPr="00140432">
        <w:rPr>
          <w:rFonts w:ascii="Times New Roman" w:hAnsi="Times New Roman" w:cs="Times New Roman"/>
        </w:rPr>
        <w:t>a.g.e</w:t>
      </w:r>
      <w:proofErr w:type="spellEnd"/>
      <w:proofErr w:type="gramStart"/>
      <w:r w:rsidRPr="00140432">
        <w:rPr>
          <w:rFonts w:ascii="Times New Roman" w:hAnsi="Times New Roman" w:cs="Times New Roman"/>
        </w:rPr>
        <w:t>.,</w:t>
      </w:r>
      <w:proofErr w:type="gramEnd"/>
      <w:r w:rsidRPr="00140432">
        <w:rPr>
          <w:rFonts w:ascii="Times New Roman" w:hAnsi="Times New Roman" w:cs="Times New Roman"/>
        </w:rPr>
        <w:t xml:space="preserve"> s.30-31.</w:t>
      </w:r>
    </w:p>
  </w:footnote>
  <w:footnote w:id="50">
    <w:p w:rsidR="00C3291B" w:rsidRPr="00140432" w:rsidRDefault="00C3291B">
      <w:pPr>
        <w:pStyle w:val="DipnotMetni"/>
        <w:rPr>
          <w:rFonts w:ascii="Times New Roman" w:hAnsi="Times New Roman" w:cs="Times New Roman"/>
        </w:rPr>
      </w:pPr>
      <w:r w:rsidRPr="00140432">
        <w:rPr>
          <w:rStyle w:val="DipnotBavurusu"/>
          <w:rFonts w:ascii="Times New Roman" w:hAnsi="Times New Roman" w:cs="Times New Roman"/>
        </w:rPr>
        <w:footnoteRef/>
      </w:r>
      <w:r w:rsidRPr="00140432">
        <w:rPr>
          <w:rFonts w:ascii="Times New Roman" w:hAnsi="Times New Roman" w:cs="Times New Roman"/>
        </w:rPr>
        <w:t xml:space="preserve"> </w:t>
      </w:r>
      <w:proofErr w:type="spellStart"/>
      <w:r w:rsidR="00D17C64" w:rsidRPr="00140432">
        <w:rPr>
          <w:rFonts w:ascii="Times New Roman" w:hAnsi="Times New Roman" w:cs="Times New Roman"/>
        </w:rPr>
        <w:t>Sherina</w:t>
      </w:r>
      <w:proofErr w:type="spellEnd"/>
      <w:r w:rsidR="00D17C64" w:rsidRPr="00140432">
        <w:rPr>
          <w:rFonts w:ascii="Times New Roman" w:hAnsi="Times New Roman" w:cs="Times New Roman"/>
        </w:rPr>
        <w:t xml:space="preserve"> </w:t>
      </w:r>
      <w:proofErr w:type="spellStart"/>
      <w:r w:rsidR="00D17C64" w:rsidRPr="00140432">
        <w:rPr>
          <w:rFonts w:ascii="Times New Roman" w:hAnsi="Times New Roman" w:cs="Times New Roman"/>
        </w:rPr>
        <w:t>Petit</w:t>
      </w:r>
      <w:proofErr w:type="spellEnd"/>
      <w:r w:rsidR="00D17C64" w:rsidRPr="00140432">
        <w:rPr>
          <w:rFonts w:ascii="Times New Roman" w:hAnsi="Times New Roman" w:cs="Times New Roman"/>
        </w:rPr>
        <w:t xml:space="preserve"> v.d</w:t>
      </w:r>
      <w:proofErr w:type="gramStart"/>
      <w:r w:rsidR="00D17C64" w:rsidRPr="00140432">
        <w:rPr>
          <w:rFonts w:ascii="Times New Roman" w:hAnsi="Times New Roman" w:cs="Times New Roman"/>
        </w:rPr>
        <w:t>.,</w:t>
      </w:r>
      <w:proofErr w:type="gramEnd"/>
      <w:r w:rsidR="00D17C64" w:rsidRPr="00140432">
        <w:rPr>
          <w:rFonts w:ascii="Times New Roman" w:hAnsi="Times New Roman" w:cs="Times New Roman"/>
        </w:rPr>
        <w:t>“</w:t>
      </w:r>
      <w:proofErr w:type="spellStart"/>
      <w:r w:rsidR="00D17C64" w:rsidRPr="00140432">
        <w:rPr>
          <w:rFonts w:ascii="Times New Roman" w:hAnsi="Times New Roman" w:cs="Times New Roman"/>
        </w:rPr>
        <w:t>Asymmetric</w:t>
      </w:r>
      <w:proofErr w:type="spellEnd"/>
      <w:r w:rsidR="00D17C64" w:rsidRPr="00140432">
        <w:rPr>
          <w:rFonts w:ascii="Times New Roman" w:hAnsi="Times New Roman" w:cs="Times New Roman"/>
        </w:rPr>
        <w:t xml:space="preserve"> </w:t>
      </w:r>
      <w:proofErr w:type="spellStart"/>
      <w:r w:rsidR="00D17C64" w:rsidRPr="00140432">
        <w:rPr>
          <w:rFonts w:ascii="Times New Roman" w:hAnsi="Times New Roman" w:cs="Times New Roman"/>
        </w:rPr>
        <w:t>Arbitration</w:t>
      </w:r>
      <w:proofErr w:type="spellEnd"/>
      <w:r w:rsidR="00D17C64" w:rsidRPr="00140432">
        <w:rPr>
          <w:rFonts w:ascii="Times New Roman" w:hAnsi="Times New Roman" w:cs="Times New Roman"/>
        </w:rPr>
        <w:t xml:space="preserve"> </w:t>
      </w:r>
      <w:proofErr w:type="spellStart"/>
      <w:r w:rsidR="00D17C64" w:rsidRPr="00140432">
        <w:rPr>
          <w:rFonts w:ascii="Times New Roman" w:hAnsi="Times New Roman" w:cs="Times New Roman"/>
        </w:rPr>
        <w:t>Agreements</w:t>
      </w:r>
      <w:proofErr w:type="spellEnd"/>
      <w:r w:rsidR="00D17C64" w:rsidRPr="00140432">
        <w:rPr>
          <w:rFonts w:ascii="Times New Roman" w:hAnsi="Times New Roman" w:cs="Times New Roman"/>
        </w:rPr>
        <w:t xml:space="preserve">”, </w:t>
      </w:r>
      <w:proofErr w:type="spellStart"/>
      <w:r w:rsidR="00D17C64" w:rsidRPr="00140432">
        <w:rPr>
          <w:rFonts w:ascii="Times New Roman" w:hAnsi="Times New Roman" w:cs="Times New Roman"/>
        </w:rPr>
        <w:t>İnternational</w:t>
      </w:r>
      <w:proofErr w:type="spellEnd"/>
      <w:r w:rsidR="00D17C64" w:rsidRPr="00140432">
        <w:rPr>
          <w:rFonts w:ascii="Times New Roman" w:hAnsi="Times New Roman" w:cs="Times New Roman"/>
        </w:rPr>
        <w:t xml:space="preserve"> </w:t>
      </w:r>
      <w:proofErr w:type="spellStart"/>
      <w:r w:rsidR="00D17C64" w:rsidRPr="00140432">
        <w:rPr>
          <w:rFonts w:ascii="Times New Roman" w:hAnsi="Times New Roman" w:cs="Times New Roman"/>
        </w:rPr>
        <w:t>Arbitration</w:t>
      </w:r>
      <w:proofErr w:type="spellEnd"/>
      <w:r w:rsidR="00D17C64" w:rsidRPr="00140432">
        <w:rPr>
          <w:rFonts w:ascii="Times New Roman" w:hAnsi="Times New Roman" w:cs="Times New Roman"/>
        </w:rPr>
        <w:t xml:space="preserve"> Report, 09.11.2017 s. 26 </w:t>
      </w:r>
      <w:r w:rsidRPr="00140432">
        <w:rPr>
          <w:rFonts w:ascii="Times New Roman" w:hAnsi="Times New Roman" w:cs="Times New Roman"/>
        </w:rPr>
        <w:t xml:space="preserve">   </w:t>
      </w:r>
      <w:hyperlink r:id="rId13" w:history="1">
        <w:r w:rsidRPr="00140432">
          <w:rPr>
            <w:rStyle w:val="Kpr"/>
            <w:rFonts w:ascii="Times New Roman" w:hAnsi="Times New Roman" w:cs="Times New Roman"/>
          </w:rPr>
          <w:t>https://www.nortonrosefulbright.com/-/media/files/nrf/nrfweb/imported/20170925---international-arbitration-report---issue-9.pdf?la=en&amp;revision=c9a5375e-5aff-4a71-a492-18c9305047d6</w:t>
        </w:r>
      </w:hyperlink>
      <w:r w:rsidR="00140432">
        <w:rPr>
          <w:rStyle w:val="Kpr"/>
          <w:rFonts w:ascii="Times New Roman" w:hAnsi="Times New Roman" w:cs="Times New Roman"/>
        </w:rPr>
        <w:t xml:space="preserve">, </w:t>
      </w:r>
      <w:r w:rsidR="00140432" w:rsidRPr="00140432">
        <w:rPr>
          <w:rStyle w:val="Kpr"/>
          <w:rFonts w:ascii="Times New Roman" w:hAnsi="Times New Roman" w:cs="Times New Roman"/>
          <w:color w:val="auto"/>
          <w:u w:val="none"/>
        </w:rPr>
        <w:t>15 Kasım 2019</w:t>
      </w:r>
    </w:p>
  </w:footnote>
  <w:footnote w:id="51">
    <w:p w:rsidR="00C3291B" w:rsidRPr="00140432" w:rsidRDefault="00C3291B">
      <w:pPr>
        <w:pStyle w:val="DipnotMetni"/>
        <w:rPr>
          <w:rFonts w:ascii="Times New Roman" w:hAnsi="Times New Roman" w:cs="Times New Roman"/>
        </w:rPr>
      </w:pPr>
      <w:r w:rsidRPr="00140432">
        <w:rPr>
          <w:rStyle w:val="DipnotBavurusu"/>
          <w:rFonts w:ascii="Times New Roman" w:hAnsi="Times New Roman" w:cs="Times New Roman"/>
        </w:rPr>
        <w:footnoteRef/>
      </w:r>
      <w:r w:rsidR="006273C2" w:rsidRPr="00140432">
        <w:rPr>
          <w:rFonts w:ascii="Times New Roman" w:hAnsi="Times New Roman" w:cs="Times New Roman"/>
        </w:rPr>
        <w:t xml:space="preserve"> Polat</w:t>
      </w:r>
      <w:r w:rsidRPr="00140432">
        <w:rPr>
          <w:rFonts w:ascii="Times New Roman" w:hAnsi="Times New Roman" w:cs="Times New Roman"/>
        </w:rPr>
        <w:t xml:space="preserve">, </w:t>
      </w:r>
      <w:proofErr w:type="spellStart"/>
      <w:r w:rsidRPr="00140432">
        <w:rPr>
          <w:rFonts w:ascii="Times New Roman" w:hAnsi="Times New Roman" w:cs="Times New Roman"/>
        </w:rPr>
        <w:t>a.g.</w:t>
      </w:r>
      <w:r w:rsidR="00140432">
        <w:rPr>
          <w:rFonts w:ascii="Times New Roman" w:hAnsi="Times New Roman" w:cs="Times New Roman"/>
        </w:rPr>
        <w:t>e</w:t>
      </w:r>
      <w:proofErr w:type="spellEnd"/>
      <w:proofErr w:type="gramStart"/>
      <w:r w:rsidRPr="00140432">
        <w:rPr>
          <w:rFonts w:ascii="Times New Roman" w:hAnsi="Times New Roman" w:cs="Times New Roman"/>
        </w:rPr>
        <w:t>.,</w:t>
      </w:r>
      <w:proofErr w:type="gramEnd"/>
      <w:r w:rsidRPr="00140432">
        <w:rPr>
          <w:rFonts w:ascii="Times New Roman" w:hAnsi="Times New Roman" w:cs="Times New Roman"/>
        </w:rPr>
        <w:t xml:space="preserve"> s. 49.</w:t>
      </w:r>
    </w:p>
  </w:footnote>
  <w:footnote w:id="52">
    <w:p w:rsidR="00C3291B" w:rsidRPr="00140432" w:rsidRDefault="00C3291B">
      <w:pPr>
        <w:pStyle w:val="DipnotMetni"/>
        <w:rPr>
          <w:rFonts w:ascii="Times New Roman" w:hAnsi="Times New Roman" w:cs="Times New Roman"/>
        </w:rPr>
      </w:pPr>
      <w:r w:rsidRPr="00140432">
        <w:rPr>
          <w:rStyle w:val="DipnotBavurusu"/>
          <w:rFonts w:ascii="Times New Roman" w:hAnsi="Times New Roman" w:cs="Times New Roman"/>
        </w:rPr>
        <w:footnoteRef/>
      </w:r>
      <w:r w:rsidR="00C42139" w:rsidRPr="00140432">
        <w:rPr>
          <w:rFonts w:ascii="Times New Roman" w:hAnsi="Times New Roman" w:cs="Times New Roman"/>
        </w:rPr>
        <w:t xml:space="preserve"> </w:t>
      </w:r>
      <w:r w:rsidRPr="00140432">
        <w:rPr>
          <w:rFonts w:ascii="Times New Roman" w:hAnsi="Times New Roman" w:cs="Times New Roman"/>
        </w:rPr>
        <w:t xml:space="preserve">Ekşi, </w:t>
      </w:r>
      <w:proofErr w:type="spellStart"/>
      <w:r w:rsidRPr="00140432">
        <w:rPr>
          <w:rFonts w:ascii="Times New Roman" w:hAnsi="Times New Roman" w:cs="Times New Roman"/>
        </w:rPr>
        <w:t>a.g.e</w:t>
      </w:r>
      <w:proofErr w:type="spellEnd"/>
      <w:proofErr w:type="gramStart"/>
      <w:r w:rsidRPr="00140432">
        <w:rPr>
          <w:rFonts w:ascii="Times New Roman" w:hAnsi="Times New Roman" w:cs="Times New Roman"/>
        </w:rPr>
        <w:t>.,</w:t>
      </w:r>
      <w:proofErr w:type="gramEnd"/>
      <w:r w:rsidRPr="00140432">
        <w:rPr>
          <w:rFonts w:ascii="Times New Roman" w:hAnsi="Times New Roman" w:cs="Times New Roman"/>
        </w:rPr>
        <w:t xml:space="preserve"> s. 66-67</w:t>
      </w:r>
    </w:p>
  </w:footnote>
  <w:footnote w:id="53">
    <w:p w:rsidR="00C3291B" w:rsidRPr="00140432" w:rsidRDefault="00C3291B">
      <w:pPr>
        <w:pStyle w:val="DipnotMetni"/>
        <w:rPr>
          <w:rFonts w:ascii="Times New Roman" w:hAnsi="Times New Roman" w:cs="Times New Roman"/>
          <w:b/>
        </w:rPr>
      </w:pPr>
      <w:r>
        <w:rPr>
          <w:rStyle w:val="DipnotBavurusu"/>
        </w:rPr>
        <w:footnoteRef/>
      </w:r>
      <w:r>
        <w:t xml:space="preserve"> </w:t>
      </w:r>
      <w:r w:rsidRPr="00140432">
        <w:rPr>
          <w:rFonts w:ascii="Times New Roman" w:hAnsi="Times New Roman" w:cs="Times New Roman"/>
        </w:rPr>
        <w:t>Esen</w:t>
      </w:r>
      <w:r w:rsidR="00AC716A" w:rsidRPr="00140432">
        <w:rPr>
          <w:rFonts w:ascii="Times New Roman" w:hAnsi="Times New Roman" w:cs="Times New Roman"/>
        </w:rPr>
        <w:t xml:space="preserve">, </w:t>
      </w:r>
      <w:proofErr w:type="spellStart"/>
      <w:r w:rsidR="00AC716A" w:rsidRPr="00140432">
        <w:rPr>
          <w:rFonts w:ascii="Times New Roman" w:hAnsi="Times New Roman" w:cs="Times New Roman"/>
        </w:rPr>
        <w:t>a.g.e</w:t>
      </w:r>
      <w:proofErr w:type="spellEnd"/>
      <w:proofErr w:type="gramStart"/>
      <w:r w:rsidR="00AC716A" w:rsidRPr="00140432">
        <w:rPr>
          <w:rFonts w:ascii="Times New Roman" w:hAnsi="Times New Roman" w:cs="Times New Roman"/>
        </w:rPr>
        <w:t>.,</w:t>
      </w:r>
      <w:proofErr w:type="gramEnd"/>
      <w:r w:rsidR="00AC716A" w:rsidRPr="00140432">
        <w:rPr>
          <w:rFonts w:ascii="Times New Roman" w:hAnsi="Times New Roman" w:cs="Times New Roman"/>
        </w:rPr>
        <w:t xml:space="preserve"> s. 4</w:t>
      </w:r>
    </w:p>
  </w:footnote>
  <w:footnote w:id="54">
    <w:p w:rsidR="00C3291B" w:rsidRPr="00140432" w:rsidRDefault="00C3291B">
      <w:pPr>
        <w:pStyle w:val="DipnotMetni"/>
        <w:rPr>
          <w:rFonts w:ascii="Times New Roman" w:hAnsi="Times New Roman" w:cs="Times New Roman"/>
        </w:rPr>
      </w:pPr>
      <w:r w:rsidRPr="00140432">
        <w:rPr>
          <w:rStyle w:val="DipnotBavurusu"/>
          <w:rFonts w:ascii="Times New Roman" w:hAnsi="Times New Roman" w:cs="Times New Roman"/>
        </w:rPr>
        <w:footnoteRef/>
      </w:r>
      <w:r w:rsidRPr="00140432">
        <w:rPr>
          <w:rFonts w:ascii="Times New Roman" w:hAnsi="Times New Roman" w:cs="Times New Roman"/>
        </w:rPr>
        <w:t xml:space="preserve"> Ekşi, </w:t>
      </w:r>
      <w:proofErr w:type="spellStart"/>
      <w:r w:rsidRPr="00140432">
        <w:rPr>
          <w:rFonts w:ascii="Times New Roman" w:hAnsi="Times New Roman" w:cs="Times New Roman"/>
        </w:rPr>
        <w:t>a.g.e</w:t>
      </w:r>
      <w:proofErr w:type="spellEnd"/>
      <w:proofErr w:type="gramStart"/>
      <w:r w:rsidRPr="00140432">
        <w:rPr>
          <w:rFonts w:ascii="Times New Roman" w:hAnsi="Times New Roman" w:cs="Times New Roman"/>
        </w:rPr>
        <w:t>.,</w:t>
      </w:r>
      <w:proofErr w:type="gramEnd"/>
      <w:r w:rsidRPr="00140432">
        <w:rPr>
          <w:rFonts w:ascii="Times New Roman" w:hAnsi="Times New Roman" w:cs="Times New Roman"/>
        </w:rPr>
        <w:t xml:space="preserve"> s. 63.</w:t>
      </w:r>
    </w:p>
  </w:footnote>
  <w:footnote w:id="55">
    <w:p w:rsidR="00C3291B" w:rsidRPr="00140432" w:rsidRDefault="00C3291B">
      <w:pPr>
        <w:pStyle w:val="DipnotMetni"/>
        <w:rPr>
          <w:rFonts w:ascii="Times New Roman" w:hAnsi="Times New Roman" w:cs="Times New Roman"/>
        </w:rPr>
      </w:pPr>
      <w:r w:rsidRPr="00140432">
        <w:rPr>
          <w:rStyle w:val="DipnotBavurusu"/>
          <w:rFonts w:ascii="Times New Roman" w:hAnsi="Times New Roman" w:cs="Times New Roman"/>
        </w:rPr>
        <w:footnoteRef/>
      </w:r>
      <w:r w:rsidRPr="00140432">
        <w:rPr>
          <w:rFonts w:ascii="Times New Roman" w:hAnsi="Times New Roman" w:cs="Times New Roman"/>
        </w:rPr>
        <w:t xml:space="preserve"> Yar. 11. HD, E. 2009/11257, K. 2011/1675, T. 15.2.2011, (çevrimiçi) </w:t>
      </w:r>
      <w:hyperlink r:id="rId14" w:history="1">
        <w:r w:rsidRPr="00140432">
          <w:rPr>
            <w:rStyle w:val="Kpr"/>
            <w:rFonts w:ascii="Times New Roman" w:hAnsi="Times New Roman" w:cs="Times New Roman"/>
          </w:rPr>
          <w:t>www.kazancı.com</w:t>
        </w:r>
      </w:hyperlink>
      <w:proofErr w:type="gramStart"/>
      <w:r w:rsidR="00BC558B" w:rsidRPr="00140432">
        <w:rPr>
          <w:rFonts w:ascii="Times New Roman" w:hAnsi="Times New Roman" w:cs="Times New Roman"/>
        </w:rPr>
        <w:t>.,</w:t>
      </w:r>
      <w:proofErr w:type="gramEnd"/>
      <w:r w:rsidR="00BC558B" w:rsidRPr="00140432">
        <w:rPr>
          <w:rFonts w:ascii="Times New Roman" w:hAnsi="Times New Roman" w:cs="Times New Roman"/>
        </w:rPr>
        <w:t xml:space="preserve"> 16 Kasım  2019</w:t>
      </w:r>
    </w:p>
  </w:footnote>
  <w:footnote w:id="56">
    <w:p w:rsidR="00C3291B" w:rsidRPr="00D17C64" w:rsidRDefault="00C3291B" w:rsidP="00D17C64">
      <w:pPr>
        <w:pStyle w:val="DipnotMetni"/>
        <w:jc w:val="both"/>
        <w:rPr>
          <w:rFonts w:ascii="Times New Roman" w:hAnsi="Times New Roman" w:cs="Times New Roman"/>
        </w:rPr>
      </w:pPr>
      <w:r>
        <w:rPr>
          <w:rStyle w:val="DipnotBavurusu"/>
        </w:rPr>
        <w:footnoteRef/>
      </w:r>
      <w:r>
        <w:t xml:space="preserve"> </w:t>
      </w:r>
      <w:r w:rsidRPr="00D17C64">
        <w:rPr>
          <w:rFonts w:ascii="Times New Roman" w:hAnsi="Times New Roman" w:cs="Times New Roman"/>
        </w:rPr>
        <w:t xml:space="preserve">Ekşi, </w:t>
      </w:r>
      <w:proofErr w:type="spellStart"/>
      <w:r w:rsidRPr="00D17C64">
        <w:rPr>
          <w:rFonts w:ascii="Times New Roman" w:hAnsi="Times New Roman" w:cs="Times New Roman"/>
        </w:rPr>
        <w:t>a.g.e</w:t>
      </w:r>
      <w:proofErr w:type="spellEnd"/>
      <w:proofErr w:type="gramStart"/>
      <w:r w:rsidRPr="00D17C64">
        <w:rPr>
          <w:rFonts w:ascii="Times New Roman" w:hAnsi="Times New Roman" w:cs="Times New Roman"/>
        </w:rPr>
        <w:t>.,</w:t>
      </w:r>
      <w:proofErr w:type="gramEnd"/>
      <w:r w:rsidRPr="00D17C64">
        <w:rPr>
          <w:rFonts w:ascii="Times New Roman" w:hAnsi="Times New Roman" w:cs="Times New Roman"/>
        </w:rPr>
        <w:t xml:space="preserve"> s. 61.</w:t>
      </w:r>
    </w:p>
  </w:footnote>
  <w:footnote w:id="57">
    <w:p w:rsidR="00C3291B" w:rsidRPr="00D17C64" w:rsidRDefault="00C3291B" w:rsidP="00D17C64">
      <w:pPr>
        <w:pStyle w:val="DipnotMetni"/>
        <w:jc w:val="both"/>
        <w:rPr>
          <w:rFonts w:ascii="Times New Roman" w:hAnsi="Times New Roman" w:cs="Times New Roman"/>
        </w:rPr>
      </w:pPr>
      <w:r w:rsidRPr="00D17C64">
        <w:rPr>
          <w:rStyle w:val="DipnotBavurusu"/>
          <w:rFonts w:ascii="Times New Roman" w:hAnsi="Times New Roman" w:cs="Times New Roman"/>
        </w:rPr>
        <w:footnoteRef/>
      </w:r>
      <w:r w:rsidRPr="00D17C64">
        <w:rPr>
          <w:rFonts w:ascii="Times New Roman" w:hAnsi="Times New Roman" w:cs="Times New Roman"/>
        </w:rPr>
        <w:t xml:space="preserve"> Hüseyin </w:t>
      </w:r>
      <w:proofErr w:type="spellStart"/>
      <w:r w:rsidRPr="00D17C64">
        <w:rPr>
          <w:rFonts w:ascii="Times New Roman" w:hAnsi="Times New Roman" w:cs="Times New Roman"/>
        </w:rPr>
        <w:t>Afşın</w:t>
      </w:r>
      <w:proofErr w:type="spellEnd"/>
      <w:r w:rsidRPr="00D17C64">
        <w:rPr>
          <w:rFonts w:ascii="Times New Roman" w:hAnsi="Times New Roman" w:cs="Times New Roman"/>
        </w:rPr>
        <w:t xml:space="preserve"> İlhan, </w:t>
      </w:r>
      <w:r w:rsidRPr="00D17C64">
        <w:rPr>
          <w:rFonts w:ascii="Times New Roman" w:hAnsi="Times New Roman" w:cs="Times New Roman"/>
          <w:b/>
        </w:rPr>
        <w:t>Tahkim Sözleşmesinin Geçerliliği</w:t>
      </w:r>
      <w:r w:rsidRPr="00D17C64">
        <w:rPr>
          <w:rFonts w:ascii="Times New Roman" w:hAnsi="Times New Roman" w:cs="Times New Roman"/>
          <w:i/>
        </w:rPr>
        <w:t xml:space="preserve">, </w:t>
      </w:r>
      <w:r w:rsidR="00D17C64" w:rsidRPr="00D17C64">
        <w:rPr>
          <w:rFonts w:ascii="Times New Roman" w:hAnsi="Times New Roman" w:cs="Times New Roman"/>
        </w:rPr>
        <w:t>1.b</w:t>
      </w:r>
      <w:r w:rsidRPr="00D17C64">
        <w:rPr>
          <w:rFonts w:ascii="Times New Roman" w:hAnsi="Times New Roman" w:cs="Times New Roman"/>
        </w:rPr>
        <w:t xml:space="preserve">s, </w:t>
      </w:r>
      <w:r w:rsidR="00D17C64" w:rsidRPr="00D17C64">
        <w:rPr>
          <w:rFonts w:ascii="Times New Roman" w:hAnsi="Times New Roman" w:cs="Times New Roman"/>
        </w:rPr>
        <w:t xml:space="preserve">Ankara, </w:t>
      </w:r>
      <w:r w:rsidRPr="00D17C64">
        <w:rPr>
          <w:rFonts w:ascii="Times New Roman" w:hAnsi="Times New Roman" w:cs="Times New Roman"/>
        </w:rPr>
        <w:t>Adalet Yayınevi, s. 216.</w:t>
      </w:r>
    </w:p>
  </w:footnote>
  <w:footnote w:id="58">
    <w:p w:rsidR="00C3291B" w:rsidRDefault="00C3291B" w:rsidP="00D17C64">
      <w:pPr>
        <w:pStyle w:val="DipnotMetni"/>
        <w:jc w:val="both"/>
      </w:pPr>
      <w:r w:rsidRPr="00D17C64">
        <w:rPr>
          <w:rStyle w:val="DipnotBavurusu"/>
          <w:rFonts w:ascii="Times New Roman" w:hAnsi="Times New Roman" w:cs="Times New Roman"/>
        </w:rPr>
        <w:footnoteRef/>
      </w:r>
      <w:r w:rsidRPr="00D17C64">
        <w:rPr>
          <w:rFonts w:ascii="Times New Roman" w:hAnsi="Times New Roman" w:cs="Times New Roman"/>
        </w:rPr>
        <w:t xml:space="preserve"> Ekşi, </w:t>
      </w:r>
      <w:proofErr w:type="spellStart"/>
      <w:r w:rsidRPr="00D17C64">
        <w:rPr>
          <w:rFonts w:ascii="Times New Roman" w:hAnsi="Times New Roman" w:cs="Times New Roman"/>
        </w:rPr>
        <w:t>a.g.e</w:t>
      </w:r>
      <w:proofErr w:type="spellEnd"/>
      <w:proofErr w:type="gramStart"/>
      <w:r w:rsidRPr="00D17C64">
        <w:rPr>
          <w:rFonts w:ascii="Times New Roman" w:hAnsi="Times New Roman" w:cs="Times New Roman"/>
        </w:rPr>
        <w:t>.,</w:t>
      </w:r>
      <w:proofErr w:type="gramEnd"/>
      <w:r w:rsidRPr="00D17C64">
        <w:rPr>
          <w:rFonts w:ascii="Times New Roman" w:hAnsi="Times New Roman" w:cs="Times New Roman"/>
        </w:rPr>
        <w:t xml:space="preserve"> s.61.</w:t>
      </w:r>
    </w:p>
  </w:footnote>
  <w:footnote w:id="59">
    <w:p w:rsidR="00C3291B" w:rsidRPr="00140432" w:rsidRDefault="00C3291B">
      <w:pPr>
        <w:pStyle w:val="DipnotMetni"/>
        <w:rPr>
          <w:rFonts w:ascii="Times New Roman" w:hAnsi="Times New Roman" w:cs="Times New Roman"/>
          <w:b/>
        </w:rPr>
      </w:pPr>
      <w:r>
        <w:rPr>
          <w:rStyle w:val="DipnotBavurusu"/>
        </w:rPr>
        <w:footnoteRef/>
      </w:r>
      <w:r>
        <w:t xml:space="preserve"> </w:t>
      </w:r>
      <w:r w:rsidRPr="00140432">
        <w:rPr>
          <w:rFonts w:ascii="Times New Roman" w:hAnsi="Times New Roman" w:cs="Times New Roman"/>
        </w:rPr>
        <w:t>Esen</w:t>
      </w:r>
      <w:r w:rsidR="00AC716A" w:rsidRPr="00140432">
        <w:rPr>
          <w:rFonts w:ascii="Times New Roman" w:hAnsi="Times New Roman" w:cs="Times New Roman"/>
        </w:rPr>
        <w:t xml:space="preserve">, </w:t>
      </w:r>
      <w:proofErr w:type="spellStart"/>
      <w:r w:rsidR="00AC716A" w:rsidRPr="00140432">
        <w:rPr>
          <w:rFonts w:ascii="Times New Roman" w:hAnsi="Times New Roman" w:cs="Times New Roman"/>
        </w:rPr>
        <w:t>a.g.e</w:t>
      </w:r>
      <w:proofErr w:type="spellEnd"/>
      <w:proofErr w:type="gramStart"/>
      <w:r w:rsidR="00AC716A" w:rsidRPr="00140432">
        <w:rPr>
          <w:rFonts w:ascii="Times New Roman" w:hAnsi="Times New Roman" w:cs="Times New Roman"/>
        </w:rPr>
        <w:t>.,</w:t>
      </w:r>
      <w:proofErr w:type="gramEnd"/>
      <w:r w:rsidR="00AC716A" w:rsidRPr="00140432">
        <w:rPr>
          <w:rFonts w:ascii="Times New Roman" w:hAnsi="Times New Roman" w:cs="Times New Roman"/>
        </w:rPr>
        <w:t xml:space="preserve"> s. 4.</w:t>
      </w:r>
    </w:p>
  </w:footnote>
  <w:footnote w:id="60">
    <w:p w:rsidR="00C3291B" w:rsidRPr="00140432" w:rsidRDefault="00C3291B" w:rsidP="009E7F6B">
      <w:pPr>
        <w:pStyle w:val="DipnotMetni"/>
        <w:ind w:left="708" w:hanging="708"/>
        <w:rPr>
          <w:rFonts w:ascii="Times New Roman" w:hAnsi="Times New Roman" w:cs="Times New Roman"/>
        </w:rPr>
      </w:pPr>
      <w:r w:rsidRPr="00140432">
        <w:rPr>
          <w:rStyle w:val="DipnotBavurusu"/>
          <w:rFonts w:ascii="Times New Roman" w:hAnsi="Times New Roman" w:cs="Times New Roman"/>
        </w:rPr>
        <w:footnoteRef/>
      </w:r>
      <w:r w:rsidRPr="00140432">
        <w:rPr>
          <w:rFonts w:ascii="Times New Roman" w:hAnsi="Times New Roman" w:cs="Times New Roman"/>
        </w:rPr>
        <w:t xml:space="preserve"> Esen</w:t>
      </w:r>
      <w:r w:rsidR="00AC716A" w:rsidRPr="00140432">
        <w:rPr>
          <w:rFonts w:ascii="Times New Roman" w:hAnsi="Times New Roman" w:cs="Times New Roman"/>
        </w:rPr>
        <w:t xml:space="preserve">, </w:t>
      </w:r>
      <w:proofErr w:type="spellStart"/>
      <w:r w:rsidR="00AC716A" w:rsidRPr="00140432">
        <w:rPr>
          <w:rFonts w:ascii="Times New Roman" w:hAnsi="Times New Roman" w:cs="Times New Roman"/>
        </w:rPr>
        <w:t>a.g.e</w:t>
      </w:r>
      <w:proofErr w:type="spellEnd"/>
      <w:proofErr w:type="gramStart"/>
      <w:r w:rsidR="00AC716A" w:rsidRPr="00140432">
        <w:rPr>
          <w:rFonts w:ascii="Times New Roman" w:hAnsi="Times New Roman" w:cs="Times New Roman"/>
        </w:rPr>
        <w:t>.,</w:t>
      </w:r>
      <w:proofErr w:type="gramEnd"/>
      <w:r w:rsidR="00AC716A" w:rsidRPr="00140432">
        <w:rPr>
          <w:rFonts w:ascii="Times New Roman" w:hAnsi="Times New Roman" w:cs="Times New Roman"/>
        </w:rPr>
        <w:t xml:space="preserve"> s. 4</w:t>
      </w:r>
    </w:p>
  </w:footnote>
  <w:footnote w:id="61">
    <w:p w:rsidR="00C3291B" w:rsidRPr="00140432" w:rsidRDefault="00C3291B">
      <w:pPr>
        <w:pStyle w:val="DipnotMetni"/>
        <w:rPr>
          <w:rFonts w:ascii="Times New Roman" w:hAnsi="Times New Roman" w:cs="Times New Roman"/>
          <w:b/>
        </w:rPr>
      </w:pPr>
      <w:r w:rsidRPr="00140432">
        <w:rPr>
          <w:rStyle w:val="DipnotBavurusu"/>
          <w:rFonts w:ascii="Times New Roman" w:hAnsi="Times New Roman" w:cs="Times New Roman"/>
        </w:rPr>
        <w:footnoteRef/>
      </w:r>
      <w:r w:rsidRPr="00140432">
        <w:rPr>
          <w:rFonts w:ascii="Times New Roman" w:hAnsi="Times New Roman" w:cs="Times New Roman"/>
        </w:rPr>
        <w:t xml:space="preserve"> </w:t>
      </w:r>
      <w:proofErr w:type="spellStart"/>
      <w:r w:rsidRPr="00140432">
        <w:rPr>
          <w:rFonts w:ascii="Times New Roman" w:hAnsi="Times New Roman" w:cs="Times New Roman"/>
        </w:rPr>
        <w:t>Esen</w:t>
      </w:r>
      <w:r w:rsidR="00AC716A" w:rsidRPr="00140432">
        <w:rPr>
          <w:rFonts w:ascii="Times New Roman" w:hAnsi="Times New Roman" w:cs="Times New Roman"/>
        </w:rPr>
        <w:t>,a.g.e</w:t>
      </w:r>
      <w:proofErr w:type="spellEnd"/>
      <w:proofErr w:type="gramStart"/>
      <w:r w:rsidR="00AC716A" w:rsidRPr="00140432">
        <w:rPr>
          <w:rFonts w:ascii="Times New Roman" w:hAnsi="Times New Roman" w:cs="Times New Roman"/>
        </w:rPr>
        <w:t>.,</w:t>
      </w:r>
      <w:proofErr w:type="gramEnd"/>
      <w:r w:rsidR="00AC716A" w:rsidRPr="00140432">
        <w:rPr>
          <w:rFonts w:ascii="Times New Roman" w:hAnsi="Times New Roman" w:cs="Times New Roman"/>
        </w:rPr>
        <w:t xml:space="preserve"> s.4</w:t>
      </w:r>
    </w:p>
  </w:footnote>
  <w:footnote w:id="62">
    <w:p w:rsidR="00C3291B" w:rsidRPr="00140432" w:rsidRDefault="00C3291B">
      <w:pPr>
        <w:pStyle w:val="DipnotMetni"/>
        <w:rPr>
          <w:rFonts w:ascii="Times New Roman" w:hAnsi="Times New Roman" w:cs="Times New Roman"/>
        </w:rPr>
      </w:pPr>
      <w:r w:rsidRPr="00140432">
        <w:rPr>
          <w:rStyle w:val="DipnotBavurusu"/>
          <w:rFonts w:ascii="Times New Roman" w:hAnsi="Times New Roman" w:cs="Times New Roman"/>
        </w:rPr>
        <w:footnoteRef/>
      </w:r>
      <w:r w:rsidRPr="00140432">
        <w:rPr>
          <w:rFonts w:ascii="Times New Roman" w:hAnsi="Times New Roman" w:cs="Times New Roman"/>
        </w:rPr>
        <w:t xml:space="preserve"> İlhan, </w:t>
      </w:r>
      <w:proofErr w:type="spellStart"/>
      <w:r w:rsidRPr="00140432">
        <w:rPr>
          <w:rFonts w:ascii="Times New Roman" w:hAnsi="Times New Roman" w:cs="Times New Roman"/>
        </w:rPr>
        <w:t>a.g.e</w:t>
      </w:r>
      <w:proofErr w:type="spellEnd"/>
      <w:proofErr w:type="gramStart"/>
      <w:r w:rsidRPr="00140432">
        <w:rPr>
          <w:rFonts w:ascii="Times New Roman" w:hAnsi="Times New Roman" w:cs="Times New Roman"/>
        </w:rPr>
        <w:t>.,</w:t>
      </w:r>
      <w:proofErr w:type="gramEnd"/>
      <w:r w:rsidRPr="00140432">
        <w:rPr>
          <w:rFonts w:ascii="Times New Roman" w:hAnsi="Times New Roman" w:cs="Times New Roman"/>
        </w:rPr>
        <w:t xml:space="preserve"> s. 217-218.</w:t>
      </w:r>
    </w:p>
  </w:footnote>
  <w:footnote w:id="63">
    <w:p w:rsidR="00C3291B" w:rsidRPr="00140432" w:rsidRDefault="00C3291B">
      <w:pPr>
        <w:pStyle w:val="DipnotMetni"/>
        <w:rPr>
          <w:rFonts w:ascii="Times New Roman" w:hAnsi="Times New Roman" w:cs="Times New Roman"/>
        </w:rPr>
      </w:pPr>
      <w:r>
        <w:rPr>
          <w:rStyle w:val="DipnotBavurusu"/>
        </w:rPr>
        <w:footnoteRef/>
      </w:r>
      <w:r>
        <w:t xml:space="preserve"> </w:t>
      </w:r>
      <w:r w:rsidRPr="00140432">
        <w:rPr>
          <w:rFonts w:ascii="Times New Roman" w:hAnsi="Times New Roman" w:cs="Times New Roman"/>
        </w:rPr>
        <w:t xml:space="preserve">Esen, </w:t>
      </w:r>
      <w:proofErr w:type="spellStart"/>
      <w:r w:rsidRPr="00140432">
        <w:rPr>
          <w:rFonts w:ascii="Times New Roman" w:hAnsi="Times New Roman" w:cs="Times New Roman"/>
        </w:rPr>
        <w:t>a.g.e</w:t>
      </w:r>
      <w:proofErr w:type="spellEnd"/>
      <w:proofErr w:type="gramStart"/>
      <w:r w:rsidRPr="00140432">
        <w:rPr>
          <w:rFonts w:ascii="Times New Roman" w:hAnsi="Times New Roman" w:cs="Times New Roman"/>
        </w:rPr>
        <w:t>.,</w:t>
      </w:r>
      <w:proofErr w:type="gramEnd"/>
      <w:r w:rsidRPr="00140432">
        <w:rPr>
          <w:rFonts w:ascii="Times New Roman" w:hAnsi="Times New Roman" w:cs="Times New Roman"/>
        </w:rPr>
        <w:t xml:space="preserve"> </w:t>
      </w:r>
      <w:r w:rsidR="00AC716A" w:rsidRPr="00140432">
        <w:rPr>
          <w:rFonts w:ascii="Times New Roman" w:hAnsi="Times New Roman" w:cs="Times New Roman"/>
        </w:rPr>
        <w:t>s. 4</w:t>
      </w:r>
    </w:p>
  </w:footnote>
  <w:footnote w:id="64">
    <w:p w:rsidR="00C3291B" w:rsidRPr="00140432" w:rsidRDefault="00C3291B">
      <w:pPr>
        <w:pStyle w:val="DipnotMetni"/>
        <w:rPr>
          <w:rFonts w:ascii="Times New Roman" w:hAnsi="Times New Roman" w:cs="Times New Roman"/>
        </w:rPr>
      </w:pPr>
      <w:r w:rsidRPr="00140432">
        <w:rPr>
          <w:rStyle w:val="DipnotBavurusu"/>
          <w:rFonts w:ascii="Times New Roman" w:hAnsi="Times New Roman" w:cs="Times New Roman"/>
        </w:rPr>
        <w:footnoteRef/>
      </w:r>
      <w:r w:rsidRPr="00140432">
        <w:rPr>
          <w:rFonts w:ascii="Times New Roman" w:hAnsi="Times New Roman" w:cs="Times New Roman"/>
        </w:rPr>
        <w:t xml:space="preserve"> Ekşi, </w:t>
      </w:r>
      <w:proofErr w:type="spellStart"/>
      <w:r w:rsidRPr="00140432">
        <w:rPr>
          <w:rFonts w:ascii="Times New Roman" w:hAnsi="Times New Roman" w:cs="Times New Roman"/>
        </w:rPr>
        <w:t>a.g.e</w:t>
      </w:r>
      <w:proofErr w:type="spellEnd"/>
      <w:proofErr w:type="gramStart"/>
      <w:r w:rsidRPr="00140432">
        <w:rPr>
          <w:rFonts w:ascii="Times New Roman" w:hAnsi="Times New Roman" w:cs="Times New Roman"/>
        </w:rPr>
        <w:t>.,</w:t>
      </w:r>
      <w:proofErr w:type="gramEnd"/>
      <w:r w:rsidRPr="00140432">
        <w:rPr>
          <w:rFonts w:ascii="Times New Roman" w:hAnsi="Times New Roman" w:cs="Times New Roman"/>
        </w:rPr>
        <w:t xml:space="preserve"> s. 62-63. </w:t>
      </w:r>
    </w:p>
  </w:footnote>
  <w:footnote w:id="65">
    <w:p w:rsidR="00C3291B" w:rsidRPr="00140432" w:rsidRDefault="00C3291B">
      <w:pPr>
        <w:pStyle w:val="DipnotMetni"/>
        <w:rPr>
          <w:rFonts w:ascii="Times New Roman" w:hAnsi="Times New Roman" w:cs="Times New Roman"/>
        </w:rPr>
      </w:pPr>
      <w:r w:rsidRPr="00140432">
        <w:rPr>
          <w:rStyle w:val="DipnotBavurusu"/>
          <w:rFonts w:ascii="Times New Roman" w:hAnsi="Times New Roman" w:cs="Times New Roman"/>
        </w:rPr>
        <w:footnoteRef/>
      </w:r>
      <w:r w:rsidRPr="00140432">
        <w:rPr>
          <w:rFonts w:ascii="Times New Roman" w:hAnsi="Times New Roman" w:cs="Times New Roman"/>
        </w:rPr>
        <w:t xml:space="preserve"> İlhan, </w:t>
      </w:r>
      <w:proofErr w:type="spellStart"/>
      <w:r w:rsidRPr="00140432">
        <w:rPr>
          <w:rFonts w:ascii="Times New Roman" w:hAnsi="Times New Roman" w:cs="Times New Roman"/>
        </w:rPr>
        <w:t>a.g.e</w:t>
      </w:r>
      <w:proofErr w:type="spellEnd"/>
      <w:proofErr w:type="gramStart"/>
      <w:r w:rsidRPr="00140432">
        <w:rPr>
          <w:rFonts w:ascii="Times New Roman" w:hAnsi="Times New Roman" w:cs="Times New Roman"/>
        </w:rPr>
        <w:t>.,</w:t>
      </w:r>
      <w:proofErr w:type="gramEnd"/>
      <w:r w:rsidRPr="00140432">
        <w:rPr>
          <w:rFonts w:ascii="Times New Roman" w:hAnsi="Times New Roman" w:cs="Times New Roman"/>
        </w:rPr>
        <w:t xml:space="preserve"> s. 218.</w:t>
      </w:r>
    </w:p>
  </w:footnote>
  <w:footnote w:id="66">
    <w:p w:rsidR="00C3291B" w:rsidRPr="00140432" w:rsidRDefault="00C3291B">
      <w:pPr>
        <w:pStyle w:val="DipnotMetni"/>
        <w:rPr>
          <w:rFonts w:ascii="Times New Roman" w:hAnsi="Times New Roman" w:cs="Times New Roman"/>
        </w:rPr>
      </w:pPr>
      <w:r>
        <w:rPr>
          <w:rStyle w:val="DipnotBavurusu"/>
        </w:rPr>
        <w:footnoteRef/>
      </w:r>
      <w:r>
        <w:t xml:space="preserve"> </w:t>
      </w:r>
      <w:r w:rsidRPr="00140432">
        <w:rPr>
          <w:rFonts w:ascii="Times New Roman" w:hAnsi="Times New Roman" w:cs="Times New Roman"/>
        </w:rPr>
        <w:t xml:space="preserve">Ekşi, </w:t>
      </w:r>
      <w:proofErr w:type="spellStart"/>
      <w:r w:rsidRPr="00140432">
        <w:rPr>
          <w:rFonts w:ascii="Times New Roman" w:hAnsi="Times New Roman" w:cs="Times New Roman"/>
        </w:rPr>
        <w:t>a.g.e</w:t>
      </w:r>
      <w:proofErr w:type="spellEnd"/>
      <w:proofErr w:type="gramStart"/>
      <w:r w:rsidRPr="00140432">
        <w:rPr>
          <w:rFonts w:ascii="Times New Roman" w:hAnsi="Times New Roman" w:cs="Times New Roman"/>
        </w:rPr>
        <w:t>.,</w:t>
      </w:r>
      <w:proofErr w:type="gramEnd"/>
      <w:r w:rsidRPr="00140432">
        <w:rPr>
          <w:rFonts w:ascii="Times New Roman" w:hAnsi="Times New Roman" w:cs="Times New Roman"/>
        </w:rPr>
        <w:t xml:space="preserve"> s. 68.</w:t>
      </w:r>
    </w:p>
  </w:footnote>
  <w:footnote w:id="67">
    <w:p w:rsidR="00C3291B" w:rsidRDefault="00C3291B">
      <w:pPr>
        <w:pStyle w:val="DipnotMetni"/>
      </w:pPr>
      <w:r w:rsidRPr="00140432">
        <w:rPr>
          <w:rStyle w:val="DipnotBavurusu"/>
          <w:rFonts w:ascii="Times New Roman" w:hAnsi="Times New Roman" w:cs="Times New Roman"/>
        </w:rPr>
        <w:footnoteRef/>
      </w:r>
      <w:r w:rsidRPr="00140432">
        <w:rPr>
          <w:rFonts w:ascii="Times New Roman" w:hAnsi="Times New Roman" w:cs="Times New Roman"/>
        </w:rPr>
        <w:t xml:space="preserve"> İlhan, </w:t>
      </w:r>
      <w:proofErr w:type="spellStart"/>
      <w:r w:rsidRPr="00140432">
        <w:rPr>
          <w:rFonts w:ascii="Times New Roman" w:hAnsi="Times New Roman" w:cs="Times New Roman"/>
        </w:rPr>
        <w:t>a.g.e</w:t>
      </w:r>
      <w:proofErr w:type="spellEnd"/>
      <w:proofErr w:type="gramStart"/>
      <w:r w:rsidRPr="00140432">
        <w:rPr>
          <w:rFonts w:ascii="Times New Roman" w:hAnsi="Times New Roman" w:cs="Times New Roman"/>
        </w:rPr>
        <w:t>.,</w:t>
      </w:r>
      <w:proofErr w:type="gramEnd"/>
      <w:r w:rsidRPr="00140432">
        <w:rPr>
          <w:rFonts w:ascii="Times New Roman" w:hAnsi="Times New Roman" w:cs="Times New Roman"/>
        </w:rPr>
        <w:t xml:space="preserve"> s. 217.</w:t>
      </w:r>
    </w:p>
  </w:footnote>
  <w:footnote w:id="68">
    <w:p w:rsidR="00C3291B" w:rsidRPr="00140432" w:rsidRDefault="00C3291B">
      <w:pPr>
        <w:pStyle w:val="DipnotMetni"/>
        <w:rPr>
          <w:rFonts w:ascii="Times New Roman" w:hAnsi="Times New Roman" w:cs="Times New Roman"/>
        </w:rPr>
      </w:pPr>
      <w:r>
        <w:rPr>
          <w:rStyle w:val="DipnotBavurusu"/>
        </w:rPr>
        <w:footnoteRef/>
      </w:r>
      <w:r>
        <w:t xml:space="preserve"> </w:t>
      </w:r>
      <w:r w:rsidRPr="00140432">
        <w:rPr>
          <w:rFonts w:ascii="Times New Roman" w:hAnsi="Times New Roman" w:cs="Times New Roman"/>
        </w:rPr>
        <w:t xml:space="preserve">Ekşi, </w:t>
      </w:r>
      <w:proofErr w:type="spellStart"/>
      <w:r w:rsidRPr="00140432">
        <w:rPr>
          <w:rFonts w:ascii="Times New Roman" w:hAnsi="Times New Roman" w:cs="Times New Roman"/>
        </w:rPr>
        <w:t>a.g.e</w:t>
      </w:r>
      <w:proofErr w:type="spellEnd"/>
      <w:proofErr w:type="gramStart"/>
      <w:r w:rsidRPr="00140432">
        <w:rPr>
          <w:rFonts w:ascii="Times New Roman" w:hAnsi="Times New Roman" w:cs="Times New Roman"/>
        </w:rPr>
        <w:t>.,</w:t>
      </w:r>
      <w:proofErr w:type="gramEnd"/>
      <w:r w:rsidRPr="00140432">
        <w:rPr>
          <w:rFonts w:ascii="Times New Roman" w:hAnsi="Times New Roman" w:cs="Times New Roman"/>
        </w:rPr>
        <w:t xml:space="preserve"> s. 60; İlhan, </w:t>
      </w:r>
      <w:proofErr w:type="spellStart"/>
      <w:r w:rsidRPr="00140432">
        <w:rPr>
          <w:rFonts w:ascii="Times New Roman" w:hAnsi="Times New Roman" w:cs="Times New Roman"/>
        </w:rPr>
        <w:t>a.g.e</w:t>
      </w:r>
      <w:proofErr w:type="spellEnd"/>
      <w:r w:rsidRPr="00140432">
        <w:rPr>
          <w:rFonts w:ascii="Times New Roman" w:hAnsi="Times New Roman" w:cs="Times New Roman"/>
        </w:rPr>
        <w:t>., s. 218.</w:t>
      </w:r>
    </w:p>
  </w:footnote>
  <w:footnote w:id="69">
    <w:p w:rsidR="00C3291B" w:rsidRPr="00140432" w:rsidRDefault="00C3291B">
      <w:pPr>
        <w:pStyle w:val="DipnotMetni"/>
        <w:rPr>
          <w:rFonts w:ascii="Times New Roman" w:hAnsi="Times New Roman" w:cs="Times New Roman"/>
        </w:rPr>
      </w:pPr>
      <w:r w:rsidRPr="00140432">
        <w:rPr>
          <w:rStyle w:val="DipnotBavurusu"/>
          <w:rFonts w:ascii="Times New Roman" w:hAnsi="Times New Roman" w:cs="Times New Roman"/>
        </w:rPr>
        <w:footnoteRef/>
      </w:r>
      <w:r w:rsidRPr="00140432">
        <w:rPr>
          <w:rFonts w:ascii="Times New Roman" w:hAnsi="Times New Roman" w:cs="Times New Roman"/>
        </w:rPr>
        <w:t xml:space="preserve"> RG Tarihi: 04.02.2011, S: 27836</w:t>
      </w:r>
    </w:p>
  </w:footnote>
  <w:footnote w:id="70">
    <w:p w:rsidR="00C3291B" w:rsidRPr="00BC558B" w:rsidRDefault="00C3291B">
      <w:pPr>
        <w:pStyle w:val="DipnotMetni"/>
        <w:rPr>
          <w:rFonts w:ascii="Times New Roman" w:hAnsi="Times New Roman" w:cs="Times New Roman"/>
        </w:rPr>
      </w:pPr>
      <w:r w:rsidRPr="00140432">
        <w:rPr>
          <w:rStyle w:val="DipnotBavurusu"/>
          <w:rFonts w:ascii="Times New Roman" w:hAnsi="Times New Roman" w:cs="Times New Roman"/>
        </w:rPr>
        <w:footnoteRef/>
      </w:r>
      <w:r w:rsidRPr="00140432">
        <w:rPr>
          <w:rFonts w:ascii="Times New Roman" w:hAnsi="Times New Roman" w:cs="Times New Roman"/>
        </w:rPr>
        <w:t xml:space="preserve"> Ekşi, </w:t>
      </w:r>
      <w:proofErr w:type="spellStart"/>
      <w:r w:rsidRPr="00140432">
        <w:rPr>
          <w:rFonts w:ascii="Times New Roman" w:hAnsi="Times New Roman" w:cs="Times New Roman"/>
        </w:rPr>
        <w:t>a.g.e</w:t>
      </w:r>
      <w:proofErr w:type="spellEnd"/>
      <w:proofErr w:type="gramStart"/>
      <w:r w:rsidRPr="00140432">
        <w:rPr>
          <w:rFonts w:ascii="Times New Roman" w:hAnsi="Times New Roman" w:cs="Times New Roman"/>
        </w:rPr>
        <w:t>.,</w:t>
      </w:r>
      <w:proofErr w:type="gramEnd"/>
      <w:r w:rsidRPr="00140432">
        <w:rPr>
          <w:rFonts w:ascii="Times New Roman" w:hAnsi="Times New Roman" w:cs="Times New Roman"/>
        </w:rPr>
        <w:t xml:space="preserve"> s. 68</w:t>
      </w:r>
      <w:r w:rsidRPr="00BC558B">
        <w:rPr>
          <w:rFonts w:ascii="Times New Roman" w:hAnsi="Times New Roman" w:cs="Times New Roman"/>
        </w:rPr>
        <w:t>-69.</w:t>
      </w:r>
    </w:p>
  </w:footnote>
  <w:footnote w:id="71">
    <w:p w:rsidR="00C3291B" w:rsidRPr="00BC558B" w:rsidRDefault="00C3291B">
      <w:pPr>
        <w:pStyle w:val="DipnotMetni"/>
        <w:rPr>
          <w:rFonts w:ascii="Times New Roman" w:hAnsi="Times New Roman" w:cs="Times New Roman"/>
        </w:rPr>
      </w:pPr>
      <w:r>
        <w:rPr>
          <w:rStyle w:val="DipnotBavurusu"/>
        </w:rPr>
        <w:footnoteRef/>
      </w:r>
      <w:r>
        <w:t xml:space="preserve"> </w:t>
      </w:r>
      <w:r w:rsidRPr="00BC558B">
        <w:rPr>
          <w:rFonts w:ascii="Times New Roman" w:hAnsi="Times New Roman" w:cs="Times New Roman"/>
        </w:rPr>
        <w:t xml:space="preserve">İlhan, </w:t>
      </w:r>
      <w:proofErr w:type="spellStart"/>
      <w:r w:rsidRPr="00BC558B">
        <w:rPr>
          <w:rFonts w:ascii="Times New Roman" w:hAnsi="Times New Roman" w:cs="Times New Roman"/>
        </w:rPr>
        <w:t>a.g.e</w:t>
      </w:r>
      <w:proofErr w:type="spellEnd"/>
      <w:proofErr w:type="gramStart"/>
      <w:r w:rsidRPr="00BC558B">
        <w:rPr>
          <w:rFonts w:ascii="Times New Roman" w:hAnsi="Times New Roman" w:cs="Times New Roman"/>
        </w:rPr>
        <w:t>.,</w:t>
      </w:r>
      <w:proofErr w:type="gramEnd"/>
      <w:r w:rsidRPr="00BC558B">
        <w:rPr>
          <w:rFonts w:ascii="Times New Roman" w:hAnsi="Times New Roman" w:cs="Times New Roman"/>
        </w:rPr>
        <w:t xml:space="preserve"> s. 219.</w:t>
      </w:r>
    </w:p>
  </w:footnote>
  <w:footnote w:id="72">
    <w:p w:rsidR="00C3291B" w:rsidRPr="00BC558B" w:rsidRDefault="00C3291B">
      <w:pPr>
        <w:pStyle w:val="DipnotMetni"/>
        <w:rPr>
          <w:rFonts w:ascii="Times New Roman" w:hAnsi="Times New Roman" w:cs="Times New Roman"/>
        </w:rPr>
      </w:pPr>
      <w:r w:rsidRPr="00BC558B">
        <w:rPr>
          <w:rStyle w:val="DipnotBavurusu"/>
          <w:rFonts w:ascii="Times New Roman" w:hAnsi="Times New Roman" w:cs="Times New Roman"/>
        </w:rPr>
        <w:footnoteRef/>
      </w:r>
      <w:r w:rsidRPr="00BC558B">
        <w:rPr>
          <w:rFonts w:ascii="Times New Roman" w:hAnsi="Times New Roman" w:cs="Times New Roman"/>
        </w:rPr>
        <w:t xml:space="preserve"> RG Tarihi: 30.09.1998, S: 23479</w:t>
      </w:r>
    </w:p>
  </w:footnote>
  <w:footnote w:id="73">
    <w:p w:rsidR="00C3291B" w:rsidRPr="00BC558B" w:rsidRDefault="00C3291B">
      <w:pPr>
        <w:pStyle w:val="DipnotMetni"/>
        <w:rPr>
          <w:rFonts w:ascii="Times New Roman" w:hAnsi="Times New Roman" w:cs="Times New Roman"/>
        </w:rPr>
      </w:pPr>
      <w:r w:rsidRPr="00BC558B">
        <w:rPr>
          <w:rStyle w:val="DipnotBavurusu"/>
          <w:rFonts w:ascii="Times New Roman" w:hAnsi="Times New Roman" w:cs="Times New Roman"/>
        </w:rPr>
        <w:footnoteRef/>
      </w:r>
      <w:r w:rsidRPr="00BC558B">
        <w:rPr>
          <w:rFonts w:ascii="Times New Roman" w:hAnsi="Times New Roman" w:cs="Times New Roman"/>
        </w:rPr>
        <w:t xml:space="preserve"> İlhan, </w:t>
      </w:r>
      <w:proofErr w:type="spellStart"/>
      <w:r w:rsidRPr="00BC558B">
        <w:rPr>
          <w:rFonts w:ascii="Times New Roman" w:hAnsi="Times New Roman" w:cs="Times New Roman"/>
        </w:rPr>
        <w:t>a.g.e</w:t>
      </w:r>
      <w:proofErr w:type="spellEnd"/>
      <w:proofErr w:type="gramStart"/>
      <w:r w:rsidRPr="00BC558B">
        <w:rPr>
          <w:rFonts w:ascii="Times New Roman" w:hAnsi="Times New Roman" w:cs="Times New Roman"/>
        </w:rPr>
        <w:t>.,</w:t>
      </w:r>
      <w:proofErr w:type="gramEnd"/>
      <w:r w:rsidRPr="00BC558B">
        <w:rPr>
          <w:rFonts w:ascii="Times New Roman" w:hAnsi="Times New Roman" w:cs="Times New Roman"/>
        </w:rPr>
        <w:t xml:space="preserve"> s. 219-220.</w:t>
      </w:r>
    </w:p>
  </w:footnote>
  <w:footnote w:id="74">
    <w:p w:rsidR="00C3291B" w:rsidRPr="00BC558B" w:rsidRDefault="00C3291B">
      <w:pPr>
        <w:pStyle w:val="DipnotMetni"/>
      </w:pPr>
      <w:r w:rsidRPr="00BC558B">
        <w:rPr>
          <w:rStyle w:val="DipnotBavurusu"/>
          <w:rFonts w:ascii="Times New Roman" w:hAnsi="Times New Roman" w:cs="Times New Roman"/>
        </w:rPr>
        <w:footnoteRef/>
      </w:r>
      <w:r w:rsidRPr="00BC558B">
        <w:rPr>
          <w:rFonts w:ascii="Times New Roman" w:hAnsi="Times New Roman" w:cs="Times New Roman"/>
        </w:rPr>
        <w:t xml:space="preserve"> Kıyı Emniyeti Genel Müdürlüğü Türk Kurtarma Sözleşmesi (TURKS) 2015, (çevrimiçi) </w:t>
      </w:r>
      <w:hyperlink r:id="rId15" w:history="1">
        <w:r w:rsidRPr="00BC558B">
          <w:rPr>
            <w:rStyle w:val="Kpr"/>
            <w:rFonts w:ascii="Times New Roman" w:hAnsi="Times New Roman" w:cs="Times New Roman"/>
          </w:rPr>
          <w:t>https://www.kiyiemniyeti.gov.tr/userfiles/editor/pdf/turks2015_tr.pdf</w:t>
        </w:r>
      </w:hyperlink>
      <w:r w:rsidR="00BC558B" w:rsidRPr="00BC558B">
        <w:rPr>
          <w:rStyle w:val="Kpr"/>
          <w:rFonts w:ascii="Times New Roman" w:hAnsi="Times New Roman" w:cs="Times New Roman"/>
          <w:u w:val="none"/>
        </w:rPr>
        <w:t xml:space="preserve">, </w:t>
      </w:r>
      <w:r w:rsidR="00BC558B" w:rsidRPr="00BC558B">
        <w:rPr>
          <w:rStyle w:val="Kpr"/>
          <w:rFonts w:ascii="Times New Roman" w:hAnsi="Times New Roman" w:cs="Times New Roman"/>
          <w:color w:val="auto"/>
          <w:u w:val="none"/>
        </w:rPr>
        <w:t>16 Kasım 2019</w:t>
      </w:r>
    </w:p>
  </w:footnote>
  <w:footnote w:id="75">
    <w:p w:rsidR="00C3291B" w:rsidRPr="00BC558B" w:rsidRDefault="00C3291B">
      <w:pPr>
        <w:pStyle w:val="DipnotMetni"/>
        <w:rPr>
          <w:rFonts w:ascii="Times New Roman" w:hAnsi="Times New Roman" w:cs="Times New Roman"/>
        </w:rPr>
      </w:pPr>
      <w:r>
        <w:rPr>
          <w:rStyle w:val="DipnotBavurusu"/>
        </w:rPr>
        <w:footnoteRef/>
      </w:r>
      <w:r>
        <w:t xml:space="preserve"> </w:t>
      </w:r>
      <w:r w:rsidRPr="00BC558B">
        <w:rPr>
          <w:rFonts w:ascii="Times New Roman" w:hAnsi="Times New Roman" w:cs="Times New Roman"/>
        </w:rPr>
        <w:t>RG. Tarihi: 14.06.2007, S: 26552</w:t>
      </w:r>
    </w:p>
  </w:footnote>
  <w:footnote w:id="76">
    <w:p w:rsidR="00C3291B" w:rsidRPr="00BC558B" w:rsidRDefault="00C3291B">
      <w:pPr>
        <w:pStyle w:val="DipnotMetni"/>
        <w:rPr>
          <w:rFonts w:ascii="Times New Roman" w:hAnsi="Times New Roman" w:cs="Times New Roman"/>
        </w:rPr>
      </w:pPr>
      <w:r w:rsidRPr="00BC558B">
        <w:rPr>
          <w:rStyle w:val="DipnotBavurusu"/>
          <w:rFonts w:ascii="Times New Roman" w:hAnsi="Times New Roman" w:cs="Times New Roman"/>
        </w:rPr>
        <w:footnoteRef/>
      </w:r>
      <w:r w:rsidRPr="00BC558B">
        <w:rPr>
          <w:rFonts w:ascii="Times New Roman" w:hAnsi="Times New Roman" w:cs="Times New Roman"/>
        </w:rPr>
        <w:t xml:space="preserve"> Ekşi, </w:t>
      </w:r>
      <w:proofErr w:type="spellStart"/>
      <w:r w:rsidRPr="00BC558B">
        <w:rPr>
          <w:rFonts w:ascii="Times New Roman" w:hAnsi="Times New Roman" w:cs="Times New Roman"/>
        </w:rPr>
        <w:t>a.g.e</w:t>
      </w:r>
      <w:proofErr w:type="spellEnd"/>
      <w:proofErr w:type="gramStart"/>
      <w:r w:rsidRPr="00BC558B">
        <w:rPr>
          <w:rFonts w:ascii="Times New Roman" w:hAnsi="Times New Roman" w:cs="Times New Roman"/>
        </w:rPr>
        <w:t>.,</w:t>
      </w:r>
      <w:proofErr w:type="gramEnd"/>
      <w:r w:rsidRPr="00BC558B">
        <w:rPr>
          <w:rFonts w:ascii="Times New Roman" w:hAnsi="Times New Roman" w:cs="Times New Roman"/>
        </w:rPr>
        <w:t xml:space="preserve"> s. 59.</w:t>
      </w:r>
    </w:p>
  </w:footnote>
  <w:footnote w:id="77">
    <w:p w:rsidR="00C3291B" w:rsidRDefault="00C3291B">
      <w:pPr>
        <w:pStyle w:val="DipnotMetni"/>
      </w:pPr>
      <w:r w:rsidRPr="00BC558B">
        <w:rPr>
          <w:rStyle w:val="DipnotBavurusu"/>
          <w:rFonts w:ascii="Times New Roman" w:hAnsi="Times New Roman" w:cs="Times New Roman"/>
        </w:rPr>
        <w:footnoteRef/>
      </w:r>
      <w:r w:rsidR="006273C2" w:rsidRPr="00BC558B">
        <w:rPr>
          <w:rFonts w:ascii="Times New Roman" w:hAnsi="Times New Roman" w:cs="Times New Roman"/>
        </w:rPr>
        <w:t xml:space="preserve"> Polat</w:t>
      </w:r>
      <w:r w:rsidR="00140432">
        <w:rPr>
          <w:rFonts w:ascii="Times New Roman" w:hAnsi="Times New Roman" w:cs="Times New Roman"/>
        </w:rPr>
        <w:t xml:space="preserve">, </w:t>
      </w:r>
      <w:proofErr w:type="spellStart"/>
      <w:r w:rsidR="00140432">
        <w:rPr>
          <w:rFonts w:ascii="Times New Roman" w:hAnsi="Times New Roman" w:cs="Times New Roman"/>
        </w:rPr>
        <w:t>a.g.e</w:t>
      </w:r>
      <w:proofErr w:type="spellEnd"/>
      <w:proofErr w:type="gramStart"/>
      <w:r w:rsidRPr="00BC558B">
        <w:rPr>
          <w:rFonts w:ascii="Times New Roman" w:hAnsi="Times New Roman" w:cs="Times New Roman"/>
        </w:rPr>
        <w:t>.,</w:t>
      </w:r>
      <w:proofErr w:type="gramEnd"/>
      <w:r w:rsidRPr="00BC558B">
        <w:rPr>
          <w:rFonts w:ascii="Times New Roman" w:hAnsi="Times New Roman" w:cs="Times New Roman"/>
        </w:rPr>
        <w:t xml:space="preserve"> s. 52</w:t>
      </w:r>
      <w:r>
        <w:t xml:space="preserve">. </w:t>
      </w:r>
    </w:p>
  </w:footnote>
  <w:footnote w:id="78">
    <w:p w:rsidR="00C3291B" w:rsidRPr="00140432" w:rsidRDefault="00C3291B" w:rsidP="00D17C64">
      <w:pPr>
        <w:pStyle w:val="DipnotMetni"/>
        <w:jc w:val="both"/>
        <w:rPr>
          <w:rFonts w:ascii="Times New Roman" w:hAnsi="Times New Roman" w:cs="Times New Roman"/>
        </w:rPr>
      </w:pPr>
      <w:r>
        <w:rPr>
          <w:rStyle w:val="DipnotBavurusu"/>
        </w:rPr>
        <w:footnoteRef/>
      </w:r>
      <w:r>
        <w:t xml:space="preserve"> </w:t>
      </w:r>
      <w:proofErr w:type="spellStart"/>
      <w:r w:rsidRPr="00140432">
        <w:rPr>
          <w:rFonts w:ascii="Times New Roman" w:hAnsi="Times New Roman" w:cs="Times New Roman"/>
        </w:rPr>
        <w:t>Ecehan</w:t>
      </w:r>
      <w:proofErr w:type="spellEnd"/>
      <w:r w:rsidRPr="00140432">
        <w:rPr>
          <w:rFonts w:ascii="Times New Roman" w:hAnsi="Times New Roman" w:cs="Times New Roman"/>
        </w:rPr>
        <w:t xml:space="preserve"> Yeşilova Aras/Bilgehan Yeşilova, </w:t>
      </w:r>
      <w:r w:rsidR="00D17C64" w:rsidRPr="00140432">
        <w:rPr>
          <w:rFonts w:ascii="Times New Roman" w:hAnsi="Times New Roman" w:cs="Times New Roman"/>
        </w:rPr>
        <w:t>“</w:t>
      </w:r>
      <w:r w:rsidRPr="00140432">
        <w:rPr>
          <w:rFonts w:ascii="Times New Roman" w:hAnsi="Times New Roman" w:cs="Times New Roman"/>
        </w:rPr>
        <w:t>Sigortacılık Tahkimi-Sigorta Tahkim Usulü ve Ayırt Edici Özellikleri”,</w:t>
      </w:r>
      <w:r w:rsidRPr="00140432">
        <w:rPr>
          <w:rFonts w:ascii="Times New Roman" w:hAnsi="Times New Roman" w:cs="Times New Roman"/>
          <w:i/>
        </w:rPr>
        <w:t xml:space="preserve"> </w:t>
      </w:r>
      <w:r w:rsidRPr="00140432">
        <w:rPr>
          <w:rFonts w:ascii="Times New Roman" w:hAnsi="Times New Roman" w:cs="Times New Roman"/>
          <w:b/>
        </w:rPr>
        <w:t>Yaşar Üniversitesi E-Dergisi</w:t>
      </w:r>
      <w:r w:rsidRPr="00140432">
        <w:rPr>
          <w:rFonts w:ascii="Times New Roman" w:hAnsi="Times New Roman" w:cs="Times New Roman"/>
        </w:rPr>
        <w:t xml:space="preserve">, s. 301-302. (Çevrimiçi) </w:t>
      </w:r>
      <w:hyperlink r:id="rId16" w:history="1">
        <w:r w:rsidRPr="00140432">
          <w:rPr>
            <w:rStyle w:val="Kpr"/>
            <w:rFonts w:ascii="Times New Roman" w:hAnsi="Times New Roman" w:cs="Times New Roman"/>
          </w:rPr>
          <w:t>https://journal.yasar.edu.tr/wp-content/uploads/2014/01/9-Ecehan-Bilgehan-YE%C5%9E%C4%B0LOAVA.pdf</w:t>
        </w:r>
      </w:hyperlink>
      <w:r w:rsidR="00BC558B" w:rsidRPr="00140432">
        <w:rPr>
          <w:rStyle w:val="Kpr"/>
          <w:rFonts w:ascii="Times New Roman" w:hAnsi="Times New Roman" w:cs="Times New Roman"/>
          <w:u w:val="none"/>
        </w:rPr>
        <w:t xml:space="preserve">, </w:t>
      </w:r>
      <w:r w:rsidR="00BC558B" w:rsidRPr="00140432">
        <w:rPr>
          <w:rStyle w:val="Kpr"/>
          <w:rFonts w:ascii="Times New Roman" w:hAnsi="Times New Roman" w:cs="Times New Roman"/>
          <w:color w:val="auto"/>
          <w:u w:val="none"/>
        </w:rPr>
        <w:t>16 Kasım 2019</w:t>
      </w:r>
    </w:p>
  </w:footnote>
  <w:footnote w:id="79">
    <w:p w:rsidR="00C3291B" w:rsidRPr="00140432" w:rsidRDefault="00C3291B" w:rsidP="00D17C64">
      <w:pPr>
        <w:pStyle w:val="DipnotMetni"/>
        <w:jc w:val="both"/>
        <w:rPr>
          <w:rFonts w:ascii="Times New Roman" w:hAnsi="Times New Roman" w:cs="Times New Roman"/>
        </w:rPr>
      </w:pPr>
      <w:r w:rsidRPr="00140432">
        <w:rPr>
          <w:rStyle w:val="DipnotBavurusu"/>
          <w:rFonts w:ascii="Times New Roman" w:hAnsi="Times New Roman" w:cs="Times New Roman"/>
        </w:rPr>
        <w:footnoteRef/>
      </w:r>
      <w:r w:rsidRPr="00140432">
        <w:rPr>
          <w:rFonts w:ascii="Times New Roman" w:hAnsi="Times New Roman" w:cs="Times New Roman"/>
        </w:rPr>
        <w:t xml:space="preserve"> Ekşi, </w:t>
      </w:r>
      <w:proofErr w:type="spellStart"/>
      <w:r w:rsidRPr="00140432">
        <w:rPr>
          <w:rFonts w:ascii="Times New Roman" w:hAnsi="Times New Roman" w:cs="Times New Roman"/>
        </w:rPr>
        <w:t>a.g.e</w:t>
      </w:r>
      <w:proofErr w:type="spellEnd"/>
      <w:proofErr w:type="gramStart"/>
      <w:r w:rsidRPr="00140432">
        <w:rPr>
          <w:rFonts w:ascii="Times New Roman" w:hAnsi="Times New Roman" w:cs="Times New Roman"/>
        </w:rPr>
        <w:t>.,</w:t>
      </w:r>
      <w:proofErr w:type="gramEnd"/>
      <w:r w:rsidRPr="00140432">
        <w:rPr>
          <w:rFonts w:ascii="Times New Roman" w:hAnsi="Times New Roman" w:cs="Times New Roman"/>
        </w:rPr>
        <w:t xml:space="preserve"> s. 59. </w:t>
      </w:r>
    </w:p>
  </w:footnote>
  <w:footnote w:id="80">
    <w:p w:rsidR="00C3291B" w:rsidRPr="00140432" w:rsidRDefault="00C3291B" w:rsidP="00D17C64">
      <w:pPr>
        <w:pStyle w:val="DipnotMetni"/>
        <w:jc w:val="both"/>
        <w:rPr>
          <w:rFonts w:ascii="Times New Roman" w:hAnsi="Times New Roman" w:cs="Times New Roman"/>
        </w:rPr>
      </w:pPr>
      <w:r w:rsidRPr="00140432">
        <w:rPr>
          <w:rStyle w:val="DipnotBavurusu"/>
          <w:rFonts w:ascii="Times New Roman" w:hAnsi="Times New Roman" w:cs="Times New Roman"/>
        </w:rPr>
        <w:footnoteRef/>
      </w:r>
      <w:r w:rsidRPr="00140432">
        <w:rPr>
          <w:rFonts w:ascii="Times New Roman" w:hAnsi="Times New Roman" w:cs="Times New Roman"/>
        </w:rPr>
        <w:t xml:space="preserve"> Ergin </w:t>
      </w:r>
      <w:proofErr w:type="spellStart"/>
      <w:r w:rsidRPr="00140432">
        <w:rPr>
          <w:rFonts w:ascii="Times New Roman" w:hAnsi="Times New Roman" w:cs="Times New Roman"/>
        </w:rPr>
        <w:t>Nomer</w:t>
      </w:r>
      <w:proofErr w:type="spellEnd"/>
      <w:r w:rsidRPr="00140432">
        <w:rPr>
          <w:rFonts w:ascii="Times New Roman" w:hAnsi="Times New Roman" w:cs="Times New Roman"/>
        </w:rPr>
        <w:t xml:space="preserve">/Nuray Ekşi/Günseli Öztekin Gelgel, </w:t>
      </w:r>
      <w:r w:rsidRPr="00140432">
        <w:rPr>
          <w:rFonts w:ascii="Times New Roman" w:hAnsi="Times New Roman" w:cs="Times New Roman"/>
          <w:b/>
        </w:rPr>
        <w:t>Milletlerarası Tahkim Hukuku</w:t>
      </w:r>
      <w:r w:rsidRPr="00140432">
        <w:rPr>
          <w:rFonts w:ascii="Times New Roman" w:hAnsi="Times New Roman" w:cs="Times New Roman"/>
          <w:i/>
        </w:rPr>
        <w:t xml:space="preserve">, </w:t>
      </w:r>
      <w:r w:rsidR="00D17C64" w:rsidRPr="00140432">
        <w:rPr>
          <w:rFonts w:ascii="Times New Roman" w:hAnsi="Times New Roman" w:cs="Times New Roman"/>
        </w:rPr>
        <w:t>C. 1, 3. bs</w:t>
      </w:r>
      <w:proofErr w:type="gramStart"/>
      <w:r w:rsidR="00D17C64" w:rsidRPr="00140432">
        <w:rPr>
          <w:rFonts w:ascii="Times New Roman" w:hAnsi="Times New Roman" w:cs="Times New Roman"/>
        </w:rPr>
        <w:t>.,</w:t>
      </w:r>
      <w:proofErr w:type="gramEnd"/>
      <w:r w:rsidR="00D17C64" w:rsidRPr="00140432">
        <w:rPr>
          <w:rFonts w:ascii="Times New Roman" w:hAnsi="Times New Roman" w:cs="Times New Roman"/>
        </w:rPr>
        <w:t xml:space="preserve"> İstanbul</w:t>
      </w:r>
      <w:r w:rsidR="00BC558B" w:rsidRPr="00140432">
        <w:rPr>
          <w:rFonts w:ascii="Times New Roman" w:hAnsi="Times New Roman" w:cs="Times New Roman"/>
        </w:rPr>
        <w:t>,</w:t>
      </w:r>
      <w:r w:rsidR="00D17C64" w:rsidRPr="00140432">
        <w:rPr>
          <w:rFonts w:ascii="Times New Roman" w:hAnsi="Times New Roman" w:cs="Times New Roman"/>
        </w:rPr>
        <w:t xml:space="preserve"> Beta,</w:t>
      </w:r>
      <w:r w:rsidRPr="00140432">
        <w:rPr>
          <w:rFonts w:ascii="Times New Roman" w:hAnsi="Times New Roman" w:cs="Times New Roman"/>
        </w:rPr>
        <w:t xml:space="preserve"> 2008, s. 17., Akıncı, </w:t>
      </w:r>
      <w:proofErr w:type="spellStart"/>
      <w:r w:rsidRPr="00140432">
        <w:rPr>
          <w:rFonts w:ascii="Times New Roman" w:hAnsi="Times New Roman" w:cs="Times New Roman"/>
        </w:rPr>
        <w:t>a.g.e</w:t>
      </w:r>
      <w:proofErr w:type="spellEnd"/>
      <w:r w:rsidRPr="00140432">
        <w:rPr>
          <w:rFonts w:ascii="Times New Roman" w:hAnsi="Times New Roman" w:cs="Times New Roman"/>
        </w:rPr>
        <w:t xml:space="preserve">., s. 117.; </w:t>
      </w:r>
    </w:p>
  </w:footnote>
  <w:footnote w:id="81">
    <w:p w:rsidR="00C3291B" w:rsidRPr="00140432" w:rsidRDefault="00C3291B" w:rsidP="00D17C64">
      <w:pPr>
        <w:pStyle w:val="DipnotMetni"/>
        <w:jc w:val="both"/>
        <w:rPr>
          <w:rFonts w:ascii="Times New Roman" w:hAnsi="Times New Roman" w:cs="Times New Roman"/>
        </w:rPr>
      </w:pPr>
      <w:r w:rsidRPr="00140432">
        <w:rPr>
          <w:rStyle w:val="DipnotBavurusu"/>
          <w:rFonts w:ascii="Times New Roman" w:hAnsi="Times New Roman" w:cs="Times New Roman"/>
        </w:rPr>
        <w:footnoteRef/>
      </w:r>
      <w:r w:rsidRPr="00140432">
        <w:rPr>
          <w:rFonts w:ascii="Times New Roman" w:hAnsi="Times New Roman" w:cs="Times New Roman"/>
        </w:rPr>
        <w:t xml:space="preserve"> RG Tarihi: 05.07.2001, S: 24453</w:t>
      </w:r>
    </w:p>
  </w:footnote>
  <w:footnote w:id="82">
    <w:p w:rsidR="00C3291B" w:rsidRPr="00140432" w:rsidRDefault="00C3291B" w:rsidP="00D17C64">
      <w:pPr>
        <w:pStyle w:val="DipnotMetni"/>
        <w:jc w:val="both"/>
        <w:rPr>
          <w:rFonts w:ascii="Times New Roman" w:hAnsi="Times New Roman" w:cs="Times New Roman"/>
        </w:rPr>
      </w:pPr>
      <w:r w:rsidRPr="00140432">
        <w:rPr>
          <w:rStyle w:val="DipnotBavurusu"/>
          <w:rFonts w:ascii="Times New Roman" w:hAnsi="Times New Roman" w:cs="Times New Roman"/>
        </w:rPr>
        <w:footnoteRef/>
      </w:r>
      <w:r w:rsidRPr="00140432">
        <w:rPr>
          <w:rFonts w:ascii="Times New Roman" w:hAnsi="Times New Roman" w:cs="Times New Roman"/>
        </w:rPr>
        <w:t xml:space="preserve"> RG Tarihi: 04.02.2011, S: 27836</w:t>
      </w:r>
    </w:p>
  </w:footnote>
  <w:footnote w:id="83">
    <w:p w:rsidR="00C3291B" w:rsidRPr="00140432" w:rsidRDefault="00C3291B" w:rsidP="00D17C64">
      <w:pPr>
        <w:pStyle w:val="DipnotMetni"/>
        <w:jc w:val="both"/>
        <w:rPr>
          <w:rFonts w:ascii="Times New Roman" w:hAnsi="Times New Roman" w:cs="Times New Roman"/>
        </w:rPr>
      </w:pPr>
      <w:r w:rsidRPr="00140432">
        <w:rPr>
          <w:rStyle w:val="DipnotBavurusu"/>
          <w:rFonts w:ascii="Times New Roman" w:hAnsi="Times New Roman" w:cs="Times New Roman"/>
        </w:rPr>
        <w:footnoteRef/>
      </w:r>
      <w:r w:rsidRPr="00140432">
        <w:rPr>
          <w:rFonts w:ascii="Times New Roman" w:hAnsi="Times New Roman" w:cs="Times New Roman"/>
        </w:rPr>
        <w:t xml:space="preserve"> Yeşilova/Aras, </w:t>
      </w:r>
      <w:proofErr w:type="spellStart"/>
      <w:r w:rsidRPr="00140432">
        <w:rPr>
          <w:rFonts w:ascii="Times New Roman" w:hAnsi="Times New Roman" w:cs="Times New Roman"/>
        </w:rPr>
        <w:t>a.g.e</w:t>
      </w:r>
      <w:proofErr w:type="spellEnd"/>
      <w:proofErr w:type="gramStart"/>
      <w:r w:rsidRPr="00140432">
        <w:rPr>
          <w:rFonts w:ascii="Times New Roman" w:hAnsi="Times New Roman" w:cs="Times New Roman"/>
        </w:rPr>
        <w:t>.,</w:t>
      </w:r>
      <w:proofErr w:type="gramEnd"/>
      <w:r w:rsidRPr="00140432">
        <w:rPr>
          <w:rFonts w:ascii="Times New Roman" w:hAnsi="Times New Roman" w:cs="Times New Roman"/>
        </w:rPr>
        <w:t xml:space="preserve"> s. 300. </w:t>
      </w:r>
    </w:p>
  </w:footnote>
  <w:footnote w:id="84">
    <w:p w:rsidR="00C3291B" w:rsidRDefault="00C3291B" w:rsidP="00D17C64">
      <w:pPr>
        <w:pStyle w:val="DipnotMetni"/>
        <w:jc w:val="both"/>
      </w:pPr>
      <w:r w:rsidRPr="00140432">
        <w:rPr>
          <w:rStyle w:val="DipnotBavurusu"/>
          <w:rFonts w:ascii="Times New Roman" w:hAnsi="Times New Roman" w:cs="Times New Roman"/>
        </w:rPr>
        <w:footnoteRef/>
      </w:r>
      <w:r w:rsidRPr="00140432">
        <w:rPr>
          <w:rFonts w:ascii="Times New Roman" w:hAnsi="Times New Roman" w:cs="Times New Roman"/>
        </w:rPr>
        <w:t xml:space="preserve"> Yeşilova/Aras, </w:t>
      </w:r>
      <w:proofErr w:type="spellStart"/>
      <w:r w:rsidRPr="00140432">
        <w:rPr>
          <w:rFonts w:ascii="Times New Roman" w:hAnsi="Times New Roman" w:cs="Times New Roman"/>
        </w:rPr>
        <w:t>a.g.e</w:t>
      </w:r>
      <w:proofErr w:type="spellEnd"/>
      <w:proofErr w:type="gramStart"/>
      <w:r w:rsidRPr="00140432">
        <w:rPr>
          <w:rFonts w:ascii="Times New Roman" w:hAnsi="Times New Roman" w:cs="Times New Roman"/>
        </w:rPr>
        <w:t>.,</w:t>
      </w:r>
      <w:proofErr w:type="gramEnd"/>
      <w:r w:rsidRPr="00140432">
        <w:rPr>
          <w:rFonts w:ascii="Times New Roman" w:hAnsi="Times New Roman" w:cs="Times New Roman"/>
        </w:rPr>
        <w:t xml:space="preserve"> s. 300</w:t>
      </w:r>
      <w:r w:rsidRPr="00D17C64">
        <w:rPr>
          <w:rFonts w:ascii="Times New Roman" w:hAnsi="Times New Roman" w:cs="Times New Roman"/>
        </w:rPr>
        <w:t>.</w:t>
      </w:r>
    </w:p>
  </w:footnote>
  <w:footnote w:id="85">
    <w:p w:rsidR="00C3291B" w:rsidRPr="00140432" w:rsidRDefault="00C3291B">
      <w:pPr>
        <w:pStyle w:val="DipnotMetni"/>
        <w:rPr>
          <w:rFonts w:ascii="Times New Roman" w:hAnsi="Times New Roman" w:cs="Times New Roman"/>
        </w:rPr>
      </w:pPr>
      <w:r w:rsidRPr="00140432">
        <w:rPr>
          <w:rStyle w:val="DipnotBavurusu"/>
          <w:rFonts w:ascii="Times New Roman" w:hAnsi="Times New Roman" w:cs="Times New Roman"/>
        </w:rPr>
        <w:footnoteRef/>
      </w:r>
      <w:r w:rsidRPr="00140432">
        <w:rPr>
          <w:rFonts w:ascii="Times New Roman" w:hAnsi="Times New Roman" w:cs="Times New Roman"/>
        </w:rPr>
        <w:t xml:space="preserve"> </w:t>
      </w:r>
      <w:r w:rsidR="00F915B2" w:rsidRPr="00140432">
        <w:rPr>
          <w:rFonts w:ascii="Times New Roman" w:hAnsi="Times New Roman" w:cs="Times New Roman"/>
        </w:rPr>
        <w:t>Polat</w:t>
      </w:r>
      <w:r w:rsidRPr="00140432">
        <w:rPr>
          <w:rFonts w:ascii="Times New Roman" w:hAnsi="Times New Roman" w:cs="Times New Roman"/>
        </w:rPr>
        <w:t xml:space="preserve">, </w:t>
      </w:r>
      <w:proofErr w:type="spellStart"/>
      <w:r w:rsidRPr="00140432">
        <w:rPr>
          <w:rFonts w:ascii="Times New Roman" w:hAnsi="Times New Roman" w:cs="Times New Roman"/>
        </w:rPr>
        <w:t>a.g</w:t>
      </w:r>
      <w:r w:rsidR="00BC558B" w:rsidRPr="00140432">
        <w:rPr>
          <w:rFonts w:ascii="Times New Roman" w:hAnsi="Times New Roman" w:cs="Times New Roman"/>
        </w:rPr>
        <w:t>.e</w:t>
      </w:r>
      <w:proofErr w:type="spellEnd"/>
      <w:proofErr w:type="gramStart"/>
      <w:r w:rsidR="00F915B2" w:rsidRPr="00140432">
        <w:rPr>
          <w:rFonts w:ascii="Times New Roman" w:hAnsi="Times New Roman" w:cs="Times New Roman"/>
        </w:rPr>
        <w:t>.</w:t>
      </w:r>
      <w:r w:rsidRPr="00140432">
        <w:rPr>
          <w:rFonts w:ascii="Times New Roman" w:hAnsi="Times New Roman" w:cs="Times New Roman"/>
        </w:rPr>
        <w:t>,</w:t>
      </w:r>
      <w:proofErr w:type="gramEnd"/>
      <w:r w:rsidRPr="00140432">
        <w:rPr>
          <w:rFonts w:ascii="Times New Roman" w:hAnsi="Times New Roman" w:cs="Times New Roman"/>
        </w:rPr>
        <w:t xml:space="preserve"> s. 55-56.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1C32"/>
    <w:multiLevelType w:val="hybridMultilevel"/>
    <w:tmpl w:val="6C161EC8"/>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2D16CDF"/>
    <w:multiLevelType w:val="hybridMultilevel"/>
    <w:tmpl w:val="F09299AA"/>
    <w:lvl w:ilvl="0" w:tplc="D5E41FF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57353B0"/>
    <w:multiLevelType w:val="hybridMultilevel"/>
    <w:tmpl w:val="10FA8874"/>
    <w:lvl w:ilvl="0" w:tplc="52944FBE">
      <w:start w:val="1"/>
      <w:numFmt w:val="upperLetter"/>
      <w:lvlText w:val="%1."/>
      <w:lvlJc w:val="left"/>
      <w:pPr>
        <w:ind w:left="1125" w:hanging="405"/>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39BD5927"/>
    <w:multiLevelType w:val="hybridMultilevel"/>
    <w:tmpl w:val="A08E0B7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9F329EE"/>
    <w:multiLevelType w:val="hybridMultilevel"/>
    <w:tmpl w:val="F3AEDE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E056C53"/>
    <w:multiLevelType w:val="hybridMultilevel"/>
    <w:tmpl w:val="147AE5CE"/>
    <w:lvl w:ilvl="0" w:tplc="AF2234F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8EC1ADD"/>
    <w:multiLevelType w:val="hybridMultilevel"/>
    <w:tmpl w:val="FF169D16"/>
    <w:lvl w:ilvl="0" w:tplc="C9926D7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650966D4"/>
    <w:multiLevelType w:val="hybridMultilevel"/>
    <w:tmpl w:val="3BEE8290"/>
    <w:lvl w:ilvl="0" w:tplc="5F92DB3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67CB2910"/>
    <w:multiLevelType w:val="hybridMultilevel"/>
    <w:tmpl w:val="A4B09FF8"/>
    <w:lvl w:ilvl="0" w:tplc="16AAC82A">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nsid w:val="70AD600B"/>
    <w:multiLevelType w:val="hybridMultilevel"/>
    <w:tmpl w:val="5DD055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7501C75"/>
    <w:multiLevelType w:val="hybridMultilevel"/>
    <w:tmpl w:val="379EF20C"/>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7CD966D0"/>
    <w:multiLevelType w:val="hybridMultilevel"/>
    <w:tmpl w:val="99000126"/>
    <w:lvl w:ilvl="0" w:tplc="57B42AB8">
      <w:start w:val="1"/>
      <w:numFmt w:val="upperLetter"/>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1"/>
  </w:num>
  <w:num w:numId="2">
    <w:abstractNumId w:val="3"/>
  </w:num>
  <w:num w:numId="3">
    <w:abstractNumId w:val="9"/>
  </w:num>
  <w:num w:numId="4">
    <w:abstractNumId w:val="6"/>
  </w:num>
  <w:num w:numId="5">
    <w:abstractNumId w:val="4"/>
  </w:num>
  <w:num w:numId="6">
    <w:abstractNumId w:val="7"/>
  </w:num>
  <w:num w:numId="7">
    <w:abstractNumId w:val="8"/>
  </w:num>
  <w:num w:numId="8">
    <w:abstractNumId w:val="0"/>
  </w:num>
  <w:num w:numId="9">
    <w:abstractNumId w:val="5"/>
  </w:num>
  <w:num w:numId="10">
    <w:abstractNumId w:val="2"/>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38"/>
    <w:rsid w:val="0001392F"/>
    <w:rsid w:val="00014C11"/>
    <w:rsid w:val="0003664E"/>
    <w:rsid w:val="00046DFD"/>
    <w:rsid w:val="000478CF"/>
    <w:rsid w:val="00066943"/>
    <w:rsid w:val="000908A5"/>
    <w:rsid w:val="00096675"/>
    <w:rsid w:val="000A05F3"/>
    <w:rsid w:val="000A6837"/>
    <w:rsid w:val="000A782C"/>
    <w:rsid w:val="000C1F8D"/>
    <w:rsid w:val="000C50CA"/>
    <w:rsid w:val="000C5B2D"/>
    <w:rsid w:val="000C797A"/>
    <w:rsid w:val="000D0D6C"/>
    <w:rsid w:val="000D684A"/>
    <w:rsid w:val="000E09D2"/>
    <w:rsid w:val="000E6797"/>
    <w:rsid w:val="00100C72"/>
    <w:rsid w:val="001052A8"/>
    <w:rsid w:val="00132204"/>
    <w:rsid w:val="00140432"/>
    <w:rsid w:val="001534BD"/>
    <w:rsid w:val="001602BC"/>
    <w:rsid w:val="00162FB2"/>
    <w:rsid w:val="00174B8C"/>
    <w:rsid w:val="001756E1"/>
    <w:rsid w:val="001B13D4"/>
    <w:rsid w:val="001B277D"/>
    <w:rsid w:val="001C6714"/>
    <w:rsid w:val="001C6F89"/>
    <w:rsid w:val="001D4CBD"/>
    <w:rsid w:val="001F5D85"/>
    <w:rsid w:val="002068CD"/>
    <w:rsid w:val="00217193"/>
    <w:rsid w:val="00233168"/>
    <w:rsid w:val="00234B3B"/>
    <w:rsid w:val="0023593F"/>
    <w:rsid w:val="00242E82"/>
    <w:rsid w:val="00244D0D"/>
    <w:rsid w:val="002514A8"/>
    <w:rsid w:val="00255209"/>
    <w:rsid w:val="00261398"/>
    <w:rsid w:val="00263CF1"/>
    <w:rsid w:val="00264BAC"/>
    <w:rsid w:val="00264D49"/>
    <w:rsid w:val="00291464"/>
    <w:rsid w:val="00295050"/>
    <w:rsid w:val="002A283D"/>
    <w:rsid w:val="002A30E1"/>
    <w:rsid w:val="002A7234"/>
    <w:rsid w:val="002B0BB6"/>
    <w:rsid w:val="002B3E01"/>
    <w:rsid w:val="002B5C6F"/>
    <w:rsid w:val="002C0A19"/>
    <w:rsid w:val="002D349B"/>
    <w:rsid w:val="002D65C3"/>
    <w:rsid w:val="002E1174"/>
    <w:rsid w:val="00305294"/>
    <w:rsid w:val="00321629"/>
    <w:rsid w:val="00333F3C"/>
    <w:rsid w:val="003454F4"/>
    <w:rsid w:val="003459F3"/>
    <w:rsid w:val="00360ED5"/>
    <w:rsid w:val="003648AA"/>
    <w:rsid w:val="00367992"/>
    <w:rsid w:val="003723F1"/>
    <w:rsid w:val="00374CA1"/>
    <w:rsid w:val="003B06FE"/>
    <w:rsid w:val="003E0EEE"/>
    <w:rsid w:val="003E4ABC"/>
    <w:rsid w:val="003F3643"/>
    <w:rsid w:val="00401D5F"/>
    <w:rsid w:val="004030B7"/>
    <w:rsid w:val="004036D9"/>
    <w:rsid w:val="004074A4"/>
    <w:rsid w:val="0041461C"/>
    <w:rsid w:val="004146A9"/>
    <w:rsid w:val="0042079A"/>
    <w:rsid w:val="00421422"/>
    <w:rsid w:val="00433825"/>
    <w:rsid w:val="00434E93"/>
    <w:rsid w:val="00437449"/>
    <w:rsid w:val="0044643C"/>
    <w:rsid w:val="004544EC"/>
    <w:rsid w:val="0045642D"/>
    <w:rsid w:val="00466810"/>
    <w:rsid w:val="004679ED"/>
    <w:rsid w:val="004702FB"/>
    <w:rsid w:val="00471F0D"/>
    <w:rsid w:val="00475A0F"/>
    <w:rsid w:val="004826F5"/>
    <w:rsid w:val="00483A15"/>
    <w:rsid w:val="00484FD6"/>
    <w:rsid w:val="00485F03"/>
    <w:rsid w:val="00491CA7"/>
    <w:rsid w:val="004A00FE"/>
    <w:rsid w:val="004B2478"/>
    <w:rsid w:val="004B2FB3"/>
    <w:rsid w:val="004B4138"/>
    <w:rsid w:val="004C5507"/>
    <w:rsid w:val="004D216A"/>
    <w:rsid w:val="004D76A4"/>
    <w:rsid w:val="004E5C2D"/>
    <w:rsid w:val="004F7F27"/>
    <w:rsid w:val="00501950"/>
    <w:rsid w:val="00503BE3"/>
    <w:rsid w:val="00511802"/>
    <w:rsid w:val="00513D11"/>
    <w:rsid w:val="0055683F"/>
    <w:rsid w:val="0056035F"/>
    <w:rsid w:val="005744B6"/>
    <w:rsid w:val="00585394"/>
    <w:rsid w:val="00593AE3"/>
    <w:rsid w:val="005D37F2"/>
    <w:rsid w:val="005E0798"/>
    <w:rsid w:val="00612667"/>
    <w:rsid w:val="00613F52"/>
    <w:rsid w:val="00621D60"/>
    <w:rsid w:val="0062394C"/>
    <w:rsid w:val="006273C2"/>
    <w:rsid w:val="00632A5F"/>
    <w:rsid w:val="0066779A"/>
    <w:rsid w:val="006719FA"/>
    <w:rsid w:val="006848CC"/>
    <w:rsid w:val="006A2BFF"/>
    <w:rsid w:val="006A7A14"/>
    <w:rsid w:val="006B2D04"/>
    <w:rsid w:val="006C25D9"/>
    <w:rsid w:val="006C5D91"/>
    <w:rsid w:val="006E116E"/>
    <w:rsid w:val="006E5ECD"/>
    <w:rsid w:val="00707D0E"/>
    <w:rsid w:val="00742D79"/>
    <w:rsid w:val="0074556D"/>
    <w:rsid w:val="00753F80"/>
    <w:rsid w:val="0075668A"/>
    <w:rsid w:val="007748BD"/>
    <w:rsid w:val="00776778"/>
    <w:rsid w:val="0079137D"/>
    <w:rsid w:val="007A48D1"/>
    <w:rsid w:val="007C1233"/>
    <w:rsid w:val="007D1F0C"/>
    <w:rsid w:val="007E4B2A"/>
    <w:rsid w:val="007E61DA"/>
    <w:rsid w:val="00805A15"/>
    <w:rsid w:val="00805E83"/>
    <w:rsid w:val="008147D7"/>
    <w:rsid w:val="0082035F"/>
    <w:rsid w:val="00820C21"/>
    <w:rsid w:val="0083220F"/>
    <w:rsid w:val="0084371E"/>
    <w:rsid w:val="00844C82"/>
    <w:rsid w:val="00846404"/>
    <w:rsid w:val="00850F71"/>
    <w:rsid w:val="00856BEA"/>
    <w:rsid w:val="00857551"/>
    <w:rsid w:val="00866C24"/>
    <w:rsid w:val="00870A56"/>
    <w:rsid w:val="00870FE4"/>
    <w:rsid w:val="00875492"/>
    <w:rsid w:val="008760A5"/>
    <w:rsid w:val="00883612"/>
    <w:rsid w:val="00893486"/>
    <w:rsid w:val="008A617E"/>
    <w:rsid w:val="008B104C"/>
    <w:rsid w:val="008C2C4F"/>
    <w:rsid w:val="008C4E7C"/>
    <w:rsid w:val="008D4FC4"/>
    <w:rsid w:val="008D752D"/>
    <w:rsid w:val="008E5321"/>
    <w:rsid w:val="008F1400"/>
    <w:rsid w:val="0090188E"/>
    <w:rsid w:val="00923980"/>
    <w:rsid w:val="009353DB"/>
    <w:rsid w:val="009441C4"/>
    <w:rsid w:val="00952902"/>
    <w:rsid w:val="00957BA6"/>
    <w:rsid w:val="0097476C"/>
    <w:rsid w:val="00982C00"/>
    <w:rsid w:val="00982E93"/>
    <w:rsid w:val="00983A63"/>
    <w:rsid w:val="00995DD0"/>
    <w:rsid w:val="009A01E8"/>
    <w:rsid w:val="009A2A1C"/>
    <w:rsid w:val="009D0D35"/>
    <w:rsid w:val="009D0FD6"/>
    <w:rsid w:val="009D30A6"/>
    <w:rsid w:val="009D48CE"/>
    <w:rsid w:val="009D5E3C"/>
    <w:rsid w:val="009E27FD"/>
    <w:rsid w:val="009E4B5D"/>
    <w:rsid w:val="009E7F6B"/>
    <w:rsid w:val="009F7FB4"/>
    <w:rsid w:val="00A01D13"/>
    <w:rsid w:val="00A109D6"/>
    <w:rsid w:val="00A30A7E"/>
    <w:rsid w:val="00A562E2"/>
    <w:rsid w:val="00A649CA"/>
    <w:rsid w:val="00A80633"/>
    <w:rsid w:val="00A86F8D"/>
    <w:rsid w:val="00A96276"/>
    <w:rsid w:val="00A97ADE"/>
    <w:rsid w:val="00AB44FA"/>
    <w:rsid w:val="00AC4E20"/>
    <w:rsid w:val="00AC716A"/>
    <w:rsid w:val="00AC73B6"/>
    <w:rsid w:val="00AC7764"/>
    <w:rsid w:val="00AE6875"/>
    <w:rsid w:val="00AE751B"/>
    <w:rsid w:val="00AF2A67"/>
    <w:rsid w:val="00B35D5D"/>
    <w:rsid w:val="00B415BC"/>
    <w:rsid w:val="00B452B8"/>
    <w:rsid w:val="00B46A58"/>
    <w:rsid w:val="00B503E0"/>
    <w:rsid w:val="00B50DED"/>
    <w:rsid w:val="00B55D75"/>
    <w:rsid w:val="00B56397"/>
    <w:rsid w:val="00B61562"/>
    <w:rsid w:val="00B843F4"/>
    <w:rsid w:val="00B8625E"/>
    <w:rsid w:val="00B97A2D"/>
    <w:rsid w:val="00BA0ECF"/>
    <w:rsid w:val="00BB6D61"/>
    <w:rsid w:val="00BB75F3"/>
    <w:rsid w:val="00BC48BC"/>
    <w:rsid w:val="00BC558B"/>
    <w:rsid w:val="00BD1798"/>
    <w:rsid w:val="00BD64FB"/>
    <w:rsid w:val="00BE1BD2"/>
    <w:rsid w:val="00BE6F59"/>
    <w:rsid w:val="00BE7E5E"/>
    <w:rsid w:val="00BF5C17"/>
    <w:rsid w:val="00C06847"/>
    <w:rsid w:val="00C118F9"/>
    <w:rsid w:val="00C20112"/>
    <w:rsid w:val="00C3291B"/>
    <w:rsid w:val="00C40C0B"/>
    <w:rsid w:val="00C42139"/>
    <w:rsid w:val="00C44F69"/>
    <w:rsid w:val="00C76CAF"/>
    <w:rsid w:val="00C80473"/>
    <w:rsid w:val="00C83420"/>
    <w:rsid w:val="00C842A2"/>
    <w:rsid w:val="00C8540C"/>
    <w:rsid w:val="00C93842"/>
    <w:rsid w:val="00C93C25"/>
    <w:rsid w:val="00CA004C"/>
    <w:rsid w:val="00CA0EAF"/>
    <w:rsid w:val="00CB1F2F"/>
    <w:rsid w:val="00CB3BF5"/>
    <w:rsid w:val="00CC4E4F"/>
    <w:rsid w:val="00CD2D57"/>
    <w:rsid w:val="00CD2EEE"/>
    <w:rsid w:val="00CD6096"/>
    <w:rsid w:val="00CE77C9"/>
    <w:rsid w:val="00CF3C61"/>
    <w:rsid w:val="00CF43AB"/>
    <w:rsid w:val="00D03532"/>
    <w:rsid w:val="00D17C64"/>
    <w:rsid w:val="00D42E39"/>
    <w:rsid w:val="00D470B1"/>
    <w:rsid w:val="00D534D2"/>
    <w:rsid w:val="00D609BD"/>
    <w:rsid w:val="00D63E3A"/>
    <w:rsid w:val="00D66754"/>
    <w:rsid w:val="00D741EB"/>
    <w:rsid w:val="00DA235F"/>
    <w:rsid w:val="00DA23FD"/>
    <w:rsid w:val="00DC13F8"/>
    <w:rsid w:val="00DC68EC"/>
    <w:rsid w:val="00DD394A"/>
    <w:rsid w:val="00DD69E5"/>
    <w:rsid w:val="00DE2F84"/>
    <w:rsid w:val="00DE4EB2"/>
    <w:rsid w:val="00DF527A"/>
    <w:rsid w:val="00E00B0C"/>
    <w:rsid w:val="00E01793"/>
    <w:rsid w:val="00E04D7B"/>
    <w:rsid w:val="00E127D9"/>
    <w:rsid w:val="00E17F9D"/>
    <w:rsid w:val="00E2275D"/>
    <w:rsid w:val="00E22C22"/>
    <w:rsid w:val="00E40001"/>
    <w:rsid w:val="00E403A7"/>
    <w:rsid w:val="00E53460"/>
    <w:rsid w:val="00E5681D"/>
    <w:rsid w:val="00E60A55"/>
    <w:rsid w:val="00E6379E"/>
    <w:rsid w:val="00E65D61"/>
    <w:rsid w:val="00E74D90"/>
    <w:rsid w:val="00E834D7"/>
    <w:rsid w:val="00E86297"/>
    <w:rsid w:val="00E9266B"/>
    <w:rsid w:val="00EA240B"/>
    <w:rsid w:val="00EA2BA8"/>
    <w:rsid w:val="00EB2AE1"/>
    <w:rsid w:val="00EC0E7B"/>
    <w:rsid w:val="00ED0132"/>
    <w:rsid w:val="00ED57BD"/>
    <w:rsid w:val="00ED69F2"/>
    <w:rsid w:val="00EE7BD3"/>
    <w:rsid w:val="00F04DAB"/>
    <w:rsid w:val="00F107AE"/>
    <w:rsid w:val="00F307B0"/>
    <w:rsid w:val="00F34C00"/>
    <w:rsid w:val="00F47F79"/>
    <w:rsid w:val="00F5052A"/>
    <w:rsid w:val="00F54D86"/>
    <w:rsid w:val="00F57604"/>
    <w:rsid w:val="00F6597F"/>
    <w:rsid w:val="00F74242"/>
    <w:rsid w:val="00F85430"/>
    <w:rsid w:val="00F915B2"/>
    <w:rsid w:val="00F97646"/>
    <w:rsid w:val="00FB23C4"/>
    <w:rsid w:val="00FB4FC3"/>
    <w:rsid w:val="00FB7573"/>
    <w:rsid w:val="00FB7C84"/>
    <w:rsid w:val="00FC015B"/>
    <w:rsid w:val="00FD210E"/>
    <w:rsid w:val="00FD49C0"/>
    <w:rsid w:val="00FF4107"/>
    <w:rsid w:val="00FF5DE1"/>
    <w:rsid w:val="00FF7122"/>
    <w:rsid w:val="00FF78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5744B6"/>
    <w:pPr>
      <w:spacing w:after="0" w:line="240" w:lineRule="auto"/>
    </w:pPr>
    <w:rPr>
      <w:sz w:val="20"/>
      <w:szCs w:val="20"/>
    </w:rPr>
  </w:style>
  <w:style w:type="character" w:customStyle="1" w:styleId="DipnotMetniChar">
    <w:name w:val="Dipnot Metni Char"/>
    <w:basedOn w:val="VarsaylanParagrafYazTipi"/>
    <w:link w:val="DipnotMetni"/>
    <w:uiPriority w:val="99"/>
    <w:rsid w:val="005744B6"/>
    <w:rPr>
      <w:sz w:val="20"/>
      <w:szCs w:val="20"/>
    </w:rPr>
  </w:style>
  <w:style w:type="character" w:styleId="DipnotBavurusu">
    <w:name w:val="footnote reference"/>
    <w:basedOn w:val="VarsaylanParagrafYazTipi"/>
    <w:uiPriority w:val="99"/>
    <w:semiHidden/>
    <w:unhideWhenUsed/>
    <w:rsid w:val="005744B6"/>
    <w:rPr>
      <w:vertAlign w:val="superscript"/>
    </w:rPr>
  </w:style>
  <w:style w:type="character" w:styleId="Kpr">
    <w:name w:val="Hyperlink"/>
    <w:basedOn w:val="VarsaylanParagrafYazTipi"/>
    <w:uiPriority w:val="99"/>
    <w:unhideWhenUsed/>
    <w:rsid w:val="00D534D2"/>
    <w:rPr>
      <w:color w:val="0000FF"/>
      <w:u w:val="single"/>
    </w:rPr>
  </w:style>
  <w:style w:type="paragraph" w:styleId="stbilgi">
    <w:name w:val="header"/>
    <w:basedOn w:val="Normal"/>
    <w:link w:val="stbilgiChar"/>
    <w:uiPriority w:val="99"/>
    <w:unhideWhenUsed/>
    <w:rsid w:val="002613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398"/>
  </w:style>
  <w:style w:type="paragraph" w:styleId="Altbilgi">
    <w:name w:val="footer"/>
    <w:basedOn w:val="Normal"/>
    <w:link w:val="AltbilgiChar"/>
    <w:uiPriority w:val="99"/>
    <w:unhideWhenUsed/>
    <w:rsid w:val="002613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398"/>
  </w:style>
  <w:style w:type="paragraph" w:styleId="ListeParagraf">
    <w:name w:val="List Paragraph"/>
    <w:basedOn w:val="Normal"/>
    <w:uiPriority w:val="34"/>
    <w:qFormat/>
    <w:rsid w:val="00F85430"/>
    <w:pPr>
      <w:ind w:left="720"/>
      <w:contextualSpacing/>
    </w:pPr>
  </w:style>
  <w:style w:type="character" w:styleId="zlenenKpr">
    <w:name w:val="FollowedHyperlink"/>
    <w:basedOn w:val="VarsaylanParagrafYazTipi"/>
    <w:uiPriority w:val="99"/>
    <w:semiHidden/>
    <w:unhideWhenUsed/>
    <w:rsid w:val="006273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5744B6"/>
    <w:pPr>
      <w:spacing w:after="0" w:line="240" w:lineRule="auto"/>
    </w:pPr>
    <w:rPr>
      <w:sz w:val="20"/>
      <w:szCs w:val="20"/>
    </w:rPr>
  </w:style>
  <w:style w:type="character" w:customStyle="1" w:styleId="DipnotMetniChar">
    <w:name w:val="Dipnot Metni Char"/>
    <w:basedOn w:val="VarsaylanParagrafYazTipi"/>
    <w:link w:val="DipnotMetni"/>
    <w:uiPriority w:val="99"/>
    <w:rsid w:val="005744B6"/>
    <w:rPr>
      <w:sz w:val="20"/>
      <w:szCs w:val="20"/>
    </w:rPr>
  </w:style>
  <w:style w:type="character" w:styleId="DipnotBavurusu">
    <w:name w:val="footnote reference"/>
    <w:basedOn w:val="VarsaylanParagrafYazTipi"/>
    <w:uiPriority w:val="99"/>
    <w:semiHidden/>
    <w:unhideWhenUsed/>
    <w:rsid w:val="005744B6"/>
    <w:rPr>
      <w:vertAlign w:val="superscript"/>
    </w:rPr>
  </w:style>
  <w:style w:type="character" w:styleId="Kpr">
    <w:name w:val="Hyperlink"/>
    <w:basedOn w:val="VarsaylanParagrafYazTipi"/>
    <w:uiPriority w:val="99"/>
    <w:unhideWhenUsed/>
    <w:rsid w:val="00D534D2"/>
    <w:rPr>
      <w:color w:val="0000FF"/>
      <w:u w:val="single"/>
    </w:rPr>
  </w:style>
  <w:style w:type="paragraph" w:styleId="stbilgi">
    <w:name w:val="header"/>
    <w:basedOn w:val="Normal"/>
    <w:link w:val="stbilgiChar"/>
    <w:uiPriority w:val="99"/>
    <w:unhideWhenUsed/>
    <w:rsid w:val="002613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398"/>
  </w:style>
  <w:style w:type="paragraph" w:styleId="Altbilgi">
    <w:name w:val="footer"/>
    <w:basedOn w:val="Normal"/>
    <w:link w:val="AltbilgiChar"/>
    <w:uiPriority w:val="99"/>
    <w:unhideWhenUsed/>
    <w:rsid w:val="002613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398"/>
  </w:style>
  <w:style w:type="paragraph" w:styleId="ListeParagraf">
    <w:name w:val="List Paragraph"/>
    <w:basedOn w:val="Normal"/>
    <w:uiPriority w:val="34"/>
    <w:qFormat/>
    <w:rsid w:val="00F85430"/>
    <w:pPr>
      <w:ind w:left="720"/>
      <w:contextualSpacing/>
    </w:pPr>
  </w:style>
  <w:style w:type="character" w:styleId="zlenenKpr">
    <w:name w:val="FollowedHyperlink"/>
    <w:basedOn w:val="VarsaylanParagrafYazTipi"/>
    <w:uiPriority w:val="99"/>
    <w:semiHidden/>
    <w:unhideWhenUsed/>
    <w:rsid w:val="006273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rgipark.org.tr/tr/download/article-file/76520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ptalex.com/wp-content/uploads/2016/12/Hybrid-Arbitration-Clauses-by-Anthony-Mrad.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journal.yasar.edu.tr/wp-content/uploads/2014/01/9-Ecehan-Bilgehan-YE%C5%9E%C4%B0LOAV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urix.com.tr/article/3960" TargetMode="External"/><Relationship Id="rId5" Type="http://schemas.openxmlformats.org/officeDocument/2006/relationships/settings" Target="settings.xml"/><Relationship Id="rId15" Type="http://schemas.openxmlformats.org/officeDocument/2006/relationships/hyperlink" Target="http://arno.uvt.nl/show.cgi?fid=142526" TargetMode="External"/><Relationship Id="rId10" Type="http://schemas.openxmlformats.org/officeDocument/2006/relationships/hyperlink" Target="https://poseidon01.ssrn.com/delivery.php?ID=715101068095087092074100031073003010005085068040063064091025065069069095121066100126032054038038047007041076102082074029009027049023054028000115078087093028001030121067009022064098100110124073086026024095071099000090012104098019005081027125000124100002&amp;EXT=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asus\Downloads\SSRN-id380040.pdf" TargetMode="External"/><Relationship Id="rId14" Type="http://schemas.openxmlformats.org/officeDocument/2006/relationships/hyperlink" Target="file:///C:\Users\asus\Downloads\perenyiova_judita.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file:///C:\Users\asus\Downloads\SSRN-id380040.pdf" TargetMode="External"/><Relationship Id="rId13" Type="http://schemas.openxmlformats.org/officeDocument/2006/relationships/hyperlink" Target="https://www.nortonrosefulbright.com/-/media/files/nrf/nrfweb/imported/20170925---international-arbitration-report---issue-9.pdf?la=en&amp;revision=c9a5375e-5aff-4a71-a492-18c9305047d6" TargetMode="External"/><Relationship Id="rId3" Type="http://schemas.openxmlformats.org/officeDocument/2006/relationships/hyperlink" Target="https://dergipark.org.tr/tr/download/article-file/765205" TargetMode="External"/><Relationship Id="rId7" Type="http://schemas.openxmlformats.org/officeDocument/2006/relationships/hyperlink" Target="https://www.nortonrosefulbright.com/-/media/files/nrf/nrfweb/imported/20170925---international-arbitration-report---issue-9.pdf?la=en&amp;revision=c9a5375e-5aff-4a71-a492-18c9305047d6" TargetMode="External"/><Relationship Id="rId12" Type="http://schemas.openxmlformats.org/officeDocument/2006/relationships/hyperlink" Target="http://www.arbitrations.ru/userfiles/file/Case%20Law/Enforcement/Sony_Ericsson_Russian_Telephone_Company_Supreme_Court%20eng.pdf" TargetMode="External"/><Relationship Id="rId2" Type="http://schemas.openxmlformats.org/officeDocument/2006/relationships/hyperlink" Target="https://jurix.com.tr/article/3960" TargetMode="External"/><Relationship Id="rId16" Type="http://schemas.openxmlformats.org/officeDocument/2006/relationships/hyperlink" Target="https://journal.yasar.edu.tr/wp-content/uploads/2014/01/9-Ecehan-Bilgehan-YE%C5%9E%C4%B0LOAVA.pdf" TargetMode="External"/><Relationship Id="rId1" Type="http://schemas.openxmlformats.org/officeDocument/2006/relationships/hyperlink" Target="http://arno.uvt.nl/show.cgi?fid=142526" TargetMode="External"/><Relationship Id="rId6" Type="http://schemas.openxmlformats.org/officeDocument/2006/relationships/hyperlink" Target="https://www.nortonrosefulbright.com/-/media/files/nrf/nrfweb/imported/20170925---international-arbitration-report---issue-9.pdf?la=en&amp;revision=c9a5375e-5aff-4a71-a492-18c9305047d6" TargetMode="External"/><Relationship Id="rId11" Type="http://schemas.openxmlformats.org/officeDocument/2006/relationships/hyperlink" Target="https://www.eptalex.com/wp-content/uploads/2016/12/Hybrid-Arbitration-Clauses-by-Anthony-Mrad.pdf" TargetMode="External"/><Relationship Id="rId5" Type="http://schemas.openxmlformats.org/officeDocument/2006/relationships/hyperlink" Target="file:///C:\Users\asus\Downloads\perenyiova_judita.pdf" TargetMode="External"/><Relationship Id="rId15" Type="http://schemas.openxmlformats.org/officeDocument/2006/relationships/hyperlink" Target="https://www.kiyiemniyeti.gov.tr/userfiles/editor/pdf/turks2015_tr.pdf" TargetMode="External"/><Relationship Id="rId10" Type="http://schemas.openxmlformats.org/officeDocument/2006/relationships/hyperlink" Target="https://www.courtlistener.com/opinion/2313958/bragg-v-linden-research-inc/" TargetMode="External"/><Relationship Id="rId4" Type="http://schemas.openxmlformats.org/officeDocument/2006/relationships/hyperlink" Target="https://poseidon01.ssrn.com/delivery.php?ID=715101068095087092074100031073003010005085068040063064091025065069069095121066100126032054038038047007041076102082074029009027049023054028000115078087093028001030121067009022064098100110124073086026024095071099000090012104098019005081027125000124100002&amp;EXT=pdf" TargetMode="External"/><Relationship Id="rId9" Type="http://schemas.openxmlformats.org/officeDocument/2006/relationships/hyperlink" Target="https://www.courtlistener.com/opinion/2594580/armendariz-v-foundation-health-psychcare/" TargetMode="External"/><Relationship Id="rId14" Type="http://schemas.openxmlformats.org/officeDocument/2006/relationships/hyperlink" Target="http://www.kazanc&#305;.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8DCC3-8316-43E5-BF21-E06E89D2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7739</Words>
  <Characters>44115</Characters>
  <Application>Microsoft Office Word</Application>
  <DocSecurity>0</DocSecurity>
  <Lines>367</Lines>
  <Paragraphs>103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Umut Metin</cp:lastModifiedBy>
  <cp:revision>3</cp:revision>
  <cp:lastPrinted>2020-01-03T13:10:00Z</cp:lastPrinted>
  <dcterms:created xsi:type="dcterms:W3CDTF">2020-07-27T21:45:00Z</dcterms:created>
  <dcterms:modified xsi:type="dcterms:W3CDTF">2020-07-27T21:49:00Z</dcterms:modified>
</cp:coreProperties>
</file>